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D3F6" w14:textId="41BFFBFF" w:rsidR="00B56F95" w:rsidRDefault="00657E4F" w:rsidP="009E79D0">
      <w:pPr>
        <w:pStyle w:val="Heading1"/>
        <w:spacing w:line="360" w:lineRule="auto"/>
        <w:rPr>
          <w:rFonts w:ascii="Lato" w:hAnsi="Lato"/>
        </w:rPr>
      </w:pPr>
      <w:r w:rsidRPr="000A0A94">
        <w:rPr>
          <w:rFonts w:ascii="Lato" w:hAnsi="Lato"/>
        </w:rPr>
        <w:t>S</w:t>
      </w:r>
      <w:r>
        <w:rPr>
          <w:rFonts w:ascii="Lato" w:hAnsi="Lato"/>
        </w:rPr>
        <w:t>3</w:t>
      </w:r>
      <w:r w:rsidRPr="000A0A94">
        <w:rPr>
          <w:rFonts w:ascii="Lato" w:hAnsi="Lato"/>
        </w:rPr>
        <w:t xml:space="preserve"> Supporting </w:t>
      </w:r>
      <w:r>
        <w:rPr>
          <w:rFonts w:ascii="Lato" w:hAnsi="Lato"/>
        </w:rPr>
        <w:t>text</w:t>
      </w:r>
      <w:r w:rsidRPr="000A0A94">
        <w:rPr>
          <w:rFonts w:ascii="Lato" w:hAnsi="Lato"/>
        </w:rPr>
        <w:t xml:space="preserve">: </w:t>
      </w:r>
      <w:r w:rsidR="004477B0" w:rsidRPr="004E747C">
        <w:rPr>
          <w:rFonts w:ascii="Lato" w:hAnsi="Lato"/>
        </w:rPr>
        <w:t xml:space="preserve">Comparison </w:t>
      </w:r>
      <w:r w:rsidR="005818FD">
        <w:rPr>
          <w:rFonts w:ascii="Lato" w:hAnsi="Lato"/>
        </w:rPr>
        <w:t xml:space="preserve">of the plus-strand RNA virus replication model </w:t>
      </w:r>
      <w:r w:rsidR="004477B0" w:rsidRPr="004E747C">
        <w:rPr>
          <w:rFonts w:ascii="Lato" w:hAnsi="Lato"/>
        </w:rPr>
        <w:t xml:space="preserve">with our previous </w:t>
      </w:r>
      <w:proofErr w:type="gramStart"/>
      <w:r w:rsidR="004477B0" w:rsidRPr="004E747C">
        <w:rPr>
          <w:rFonts w:ascii="Lato" w:hAnsi="Lato"/>
        </w:rPr>
        <w:t>models</w:t>
      </w:r>
      <w:proofErr w:type="gramEnd"/>
    </w:p>
    <w:p w14:paraId="77E6C25C" w14:textId="77777777" w:rsidR="004E747C" w:rsidRPr="004E747C" w:rsidRDefault="004E747C" w:rsidP="004E747C">
      <w:pPr>
        <w:spacing w:line="360" w:lineRule="auto"/>
      </w:pPr>
    </w:p>
    <w:p w14:paraId="378D17F1" w14:textId="741AA550" w:rsidR="00F47850" w:rsidRPr="004E747C" w:rsidRDefault="00000000" w:rsidP="009E79D0">
      <w:pPr>
        <w:pStyle w:val="Standard"/>
        <w:spacing w:after="160" w:line="360" w:lineRule="auto"/>
        <w:jc w:val="both"/>
        <w:rPr>
          <w:sz w:val="22"/>
          <w:szCs w:val="22"/>
        </w:rPr>
      </w:pPr>
      <w:r w:rsidRPr="004E747C">
        <w:rPr>
          <w:sz w:val="22"/>
          <w:szCs w:val="22"/>
        </w:rPr>
        <w:t xml:space="preserve">The current study is based on our previous publications modeling the life cycles of HCV </w:t>
      </w:r>
      <w:sdt>
        <w:sdtPr>
          <w:rPr>
            <w:color w:val="000000"/>
            <w:sz w:val="22"/>
            <w:szCs w:val="22"/>
          </w:rPr>
          <w:tag w:val="MENDELEY_CITATION_v3_eyJjaXRhdGlvbklEIjoiTUVOREVMRVlfQ0lUQVRJT05fNjRkMmVhZTAtYjdmOC00MmI1LWJjMzEtZDc1MWQ0YzQ0Nzc5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
          <w:id w:val="200593842"/>
          <w:placeholder>
            <w:docPart w:val="263F671ADD24431890EEE0FA1003AF6D"/>
          </w:placeholder>
        </w:sdtPr>
        <w:sdtContent>
          <w:r w:rsidR="003A6F8A" w:rsidRPr="004E747C">
            <w:rPr>
              <w:color w:val="000000"/>
              <w:sz w:val="22"/>
              <w:szCs w:val="22"/>
            </w:rPr>
            <w:t>[1]</w:t>
          </w:r>
        </w:sdtContent>
      </w:sdt>
      <w:r w:rsidR="004477B0" w:rsidRPr="004E747C">
        <w:rPr>
          <w:sz w:val="22"/>
          <w:szCs w:val="22"/>
        </w:rPr>
        <w:t xml:space="preserve"> </w:t>
      </w:r>
      <w:r w:rsidRPr="004E747C">
        <w:rPr>
          <w:sz w:val="22"/>
          <w:szCs w:val="22"/>
        </w:rPr>
        <w:t>and DENV</w:t>
      </w:r>
      <w:r w:rsidR="0067464C" w:rsidRPr="004E747C">
        <w:rPr>
          <w:sz w:val="22"/>
          <w:szCs w:val="22"/>
        </w:rPr>
        <w:t xml:space="preserve"> </w:t>
      </w:r>
      <w:sdt>
        <w:sdtPr>
          <w:rPr>
            <w:color w:val="000000"/>
            <w:sz w:val="22"/>
            <w:szCs w:val="22"/>
          </w:rPr>
          <w:tag w:val="MENDELEY_CITATION_v3_eyJjaXRhdGlvbklEIjoiTUVOREVMRVlfQ0lUQVRJT05fYWIyYzJhMjMtNTliMC00MTQzLWE3MDktMTI5NzNmYmYzMjI5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
          <w:id w:val="1793018260"/>
          <w:placeholder>
            <w:docPart w:val="DEC40953B6614FF89088EE03D18528D1"/>
          </w:placeholder>
        </w:sdtPr>
        <w:sdtContent>
          <w:r w:rsidR="003A6F8A" w:rsidRPr="004E747C">
            <w:rPr>
              <w:color w:val="000000"/>
              <w:sz w:val="22"/>
              <w:szCs w:val="22"/>
            </w:rPr>
            <w:t>[2]</w:t>
          </w:r>
        </w:sdtContent>
      </w:sdt>
      <w:r w:rsidR="004477B0" w:rsidRPr="004E747C">
        <w:rPr>
          <w:sz w:val="22"/>
          <w:szCs w:val="22"/>
        </w:rPr>
        <w:t>.</w:t>
      </w:r>
      <w:r w:rsidR="00C12DEC" w:rsidRPr="004E747C">
        <w:rPr>
          <w:sz w:val="22"/>
          <w:szCs w:val="22"/>
        </w:rPr>
        <w:t xml:space="preserve"> Both models describe v</w:t>
      </w:r>
      <w:r w:rsidRPr="004E747C">
        <w:rPr>
          <w:sz w:val="22"/>
          <w:szCs w:val="22"/>
        </w:rPr>
        <w:t xml:space="preserve">RNA translation and </w:t>
      </w:r>
      <w:r w:rsidR="00C12DEC" w:rsidRPr="004E747C">
        <w:rPr>
          <w:sz w:val="22"/>
          <w:szCs w:val="22"/>
        </w:rPr>
        <w:t>s</w:t>
      </w:r>
      <w:r w:rsidRPr="004E747C">
        <w:rPr>
          <w:sz w:val="22"/>
          <w:szCs w:val="22"/>
        </w:rPr>
        <w:t xml:space="preserve">ynthesis </w:t>
      </w:r>
      <w:r w:rsidR="00C12DEC" w:rsidRPr="004E747C">
        <w:rPr>
          <w:sz w:val="22"/>
          <w:szCs w:val="22"/>
        </w:rPr>
        <w:t>as</w:t>
      </w:r>
      <w:r w:rsidRPr="004E747C">
        <w:rPr>
          <w:sz w:val="22"/>
          <w:szCs w:val="22"/>
        </w:rPr>
        <w:t xml:space="preserve"> core </w:t>
      </w:r>
      <w:r w:rsidR="00C12DEC" w:rsidRPr="004E747C">
        <w:rPr>
          <w:sz w:val="22"/>
          <w:szCs w:val="22"/>
        </w:rPr>
        <w:t xml:space="preserve">processes. </w:t>
      </w:r>
      <w:r w:rsidRPr="004E747C">
        <w:rPr>
          <w:sz w:val="22"/>
          <w:szCs w:val="22"/>
        </w:rPr>
        <w:t xml:space="preserve">Even though the core models are similar, there are crucial differences between the models. </w:t>
      </w:r>
    </w:p>
    <w:p w14:paraId="4F32775C" w14:textId="77777777" w:rsidR="003A236B" w:rsidRPr="004E747C" w:rsidRDefault="00000000" w:rsidP="009E79D0">
      <w:pPr>
        <w:pStyle w:val="Standard"/>
        <w:spacing w:after="160" w:line="360" w:lineRule="auto"/>
        <w:jc w:val="both"/>
        <w:rPr>
          <w:sz w:val="22"/>
          <w:szCs w:val="22"/>
        </w:rPr>
      </w:pPr>
      <w:r w:rsidRPr="004E747C">
        <w:rPr>
          <w:sz w:val="22"/>
          <w:szCs w:val="22"/>
        </w:rPr>
        <w:t>First, our previously published HCV model was developed for a transfection experiment of sub-genomic RNA that does not contain genes for structural proteins and</w:t>
      </w:r>
      <w:r w:rsidR="006B5FE8" w:rsidRPr="004E747C">
        <w:rPr>
          <w:sz w:val="22"/>
          <w:szCs w:val="22"/>
        </w:rPr>
        <w:t>, thus,</w:t>
      </w:r>
      <w:r w:rsidRPr="004E747C">
        <w:rPr>
          <w:sz w:val="22"/>
          <w:szCs w:val="22"/>
        </w:rPr>
        <w:t xml:space="preserve"> cannot produce infectious virus. However, for our recently published DENV model, we extended the model by cell infection</w:t>
      </w:r>
      <w:r w:rsidR="005C58B5" w:rsidRPr="004E747C">
        <w:rPr>
          <w:sz w:val="22"/>
          <w:szCs w:val="22"/>
        </w:rPr>
        <w:t>—</w:t>
      </w:r>
      <w:r w:rsidRPr="004E747C">
        <w:rPr>
          <w:sz w:val="22"/>
          <w:szCs w:val="22"/>
        </w:rPr>
        <w:t>virus entry and vRNA genome release</w:t>
      </w:r>
      <w:r w:rsidR="005C58B5" w:rsidRPr="004E747C">
        <w:rPr>
          <w:sz w:val="22"/>
          <w:szCs w:val="22"/>
        </w:rPr>
        <w:t>—</w:t>
      </w:r>
      <w:r w:rsidRPr="004E747C">
        <w:rPr>
          <w:sz w:val="22"/>
          <w:szCs w:val="22"/>
        </w:rPr>
        <w:t>and</w:t>
      </w:r>
      <w:r w:rsidR="005C58B5" w:rsidRPr="004E747C">
        <w:rPr>
          <w:sz w:val="22"/>
          <w:szCs w:val="22"/>
        </w:rPr>
        <w:t xml:space="preserve"> </w:t>
      </w:r>
      <w:r w:rsidRPr="004E747C">
        <w:rPr>
          <w:sz w:val="22"/>
          <w:szCs w:val="22"/>
        </w:rPr>
        <w:t xml:space="preserve">virus assembly and release. </w:t>
      </w:r>
    </w:p>
    <w:p w14:paraId="136A7758" w14:textId="5C1171E0" w:rsidR="000C2290" w:rsidRPr="004E747C" w:rsidRDefault="00000000" w:rsidP="009E79D0">
      <w:pPr>
        <w:pStyle w:val="Standard"/>
        <w:spacing w:after="160" w:line="360" w:lineRule="auto"/>
        <w:jc w:val="both"/>
        <w:rPr>
          <w:sz w:val="22"/>
          <w:szCs w:val="22"/>
        </w:rPr>
      </w:pPr>
      <w:r w:rsidRPr="004E747C">
        <w:rPr>
          <w:sz w:val="22"/>
          <w:szCs w:val="22"/>
        </w:rPr>
        <w:t>Second, our previous HCV and DENV models were developed to study the</w:t>
      </w:r>
      <w:r w:rsidR="003A236B" w:rsidRPr="004E747C">
        <w:rPr>
          <w:sz w:val="22"/>
          <w:szCs w:val="22"/>
        </w:rPr>
        <w:t xml:space="preserve"> viral</w:t>
      </w:r>
      <w:r w:rsidRPr="004E747C">
        <w:rPr>
          <w:sz w:val="22"/>
          <w:szCs w:val="22"/>
        </w:rPr>
        <w:t xml:space="preserve"> life cycles in different cell lines. Our previous HCV model addressed differences in the HCV life cycle in high</w:t>
      </w:r>
      <w:r w:rsidR="003A236B" w:rsidRPr="004E747C">
        <w:rPr>
          <w:sz w:val="22"/>
          <w:szCs w:val="22"/>
        </w:rPr>
        <w:t>-</w:t>
      </w:r>
      <w:r w:rsidRPr="004E747C">
        <w:rPr>
          <w:sz w:val="22"/>
          <w:szCs w:val="22"/>
        </w:rPr>
        <w:t xml:space="preserve"> and low-permissive cell lines by integrating host factors involved in the R</w:t>
      </w:r>
      <w:r w:rsidR="004D0B9D" w:rsidRPr="004E747C">
        <w:rPr>
          <w:sz w:val="22"/>
          <w:szCs w:val="22"/>
        </w:rPr>
        <w:t>C</w:t>
      </w:r>
      <w:r w:rsidRPr="004E747C">
        <w:rPr>
          <w:sz w:val="22"/>
          <w:szCs w:val="22"/>
        </w:rPr>
        <w:t xml:space="preserve"> formation. However, our previous DENV model addressed the differences in the DENV life cycle in the absence and presence of the host cellular immune response</w:t>
      </w:r>
      <w:r w:rsidR="00CF7390" w:rsidRPr="004E747C">
        <w:rPr>
          <w:sz w:val="22"/>
          <w:szCs w:val="22"/>
        </w:rPr>
        <w:t>—in two different cell lines</w:t>
      </w:r>
      <w:r w:rsidRPr="004E747C">
        <w:rPr>
          <w:sz w:val="22"/>
          <w:szCs w:val="22"/>
        </w:rPr>
        <w:t>. This has been achieved by integrating host factors that account for cell-line differences, such as the RC formation and virus assembly or</w:t>
      </w:r>
      <w:r w:rsidR="00D408CD" w:rsidRPr="004E747C">
        <w:rPr>
          <w:sz w:val="22"/>
          <w:szCs w:val="22"/>
        </w:rPr>
        <w:t xml:space="preserve"> adapting</w:t>
      </w:r>
      <w:r w:rsidRPr="004E747C">
        <w:rPr>
          <w:sz w:val="22"/>
          <w:szCs w:val="22"/>
        </w:rPr>
        <w:t xml:space="preserve"> model parameters in the DENV life cycle, that are affected by the host cellular immune response, e.g., </w:t>
      </w:r>
      <w:r w:rsidR="00C12DEC" w:rsidRPr="004E747C">
        <w:rPr>
          <w:sz w:val="22"/>
          <w:szCs w:val="22"/>
        </w:rPr>
        <w:t>enhanced IFN-dependent degradation</w:t>
      </w:r>
      <w:r w:rsidRPr="004E747C">
        <w:rPr>
          <w:sz w:val="22"/>
          <w:szCs w:val="22"/>
        </w:rPr>
        <w:t xml:space="preserve"> of cytosolic DENV RNA.</w:t>
      </w:r>
      <w:r w:rsidR="00C12DEC" w:rsidRPr="004E747C">
        <w:rPr>
          <w:sz w:val="22"/>
          <w:szCs w:val="22"/>
        </w:rPr>
        <w:t xml:space="preserve"> </w:t>
      </w:r>
    </w:p>
    <w:p w14:paraId="78E3E03D" w14:textId="28CBA67B" w:rsidR="00B56F95" w:rsidRPr="004E747C" w:rsidRDefault="00C12DEC" w:rsidP="009E79D0">
      <w:pPr>
        <w:pStyle w:val="Standard"/>
        <w:spacing w:after="160" w:line="360" w:lineRule="auto"/>
        <w:jc w:val="both"/>
        <w:rPr>
          <w:sz w:val="22"/>
          <w:szCs w:val="22"/>
        </w:rPr>
      </w:pPr>
      <w:r w:rsidRPr="004E747C">
        <w:rPr>
          <w:sz w:val="22"/>
          <w:szCs w:val="22"/>
        </w:rPr>
        <w:t xml:space="preserve">Nevertheless, we will compare, where possible, model parameter estimates, model structures, and model calibration. </w:t>
      </w:r>
      <w:r w:rsidR="00E6192D" w:rsidRPr="004E747C">
        <w:rPr>
          <w:sz w:val="22"/>
          <w:szCs w:val="22"/>
        </w:rPr>
        <w:t>For a comparison of model parameter values, see Table S2 below.</w:t>
      </w:r>
    </w:p>
    <w:p w14:paraId="1BDD8C9A" w14:textId="77777777" w:rsidR="00F401CC" w:rsidRDefault="00F401CC" w:rsidP="009E79D0">
      <w:pPr>
        <w:pStyle w:val="Standard"/>
        <w:spacing w:after="160" w:line="360" w:lineRule="auto"/>
        <w:jc w:val="both"/>
      </w:pPr>
    </w:p>
    <w:p w14:paraId="591E7467" w14:textId="4C96A032" w:rsidR="00B56F95" w:rsidRDefault="00690765" w:rsidP="009E79D0">
      <w:pPr>
        <w:pStyle w:val="Standard"/>
        <w:spacing w:after="160" w:line="360" w:lineRule="auto"/>
        <w:jc w:val="both"/>
        <w:rPr>
          <w:b/>
          <w:bCs/>
          <w:i/>
          <w:iCs/>
        </w:rPr>
      </w:pPr>
      <w:r w:rsidRPr="00690765">
        <w:rPr>
          <w:b/>
          <w:bCs/>
          <w:i/>
          <w:iCs/>
        </w:rPr>
        <w:t xml:space="preserve">Comparison of the plus-strand RNA virus replication model with our previously published sub-genomic HCV RNA </w:t>
      </w:r>
      <w:proofErr w:type="gramStart"/>
      <w:r w:rsidRPr="00690765">
        <w:rPr>
          <w:b/>
          <w:bCs/>
          <w:i/>
          <w:iCs/>
        </w:rPr>
        <w:t>model</w:t>
      </w:r>
      <w:proofErr w:type="gramEnd"/>
      <w:r w:rsidRPr="00690765">
        <w:rPr>
          <w:b/>
          <w:bCs/>
          <w:i/>
          <w:iCs/>
        </w:rPr>
        <w:t xml:space="preserve"> </w:t>
      </w:r>
    </w:p>
    <w:p w14:paraId="45D8CA6F" w14:textId="5F585C0E" w:rsidR="00746822" w:rsidRPr="004E747C" w:rsidRDefault="00000000" w:rsidP="009E79D0">
      <w:pPr>
        <w:pStyle w:val="Standard"/>
        <w:spacing w:after="160" w:line="360" w:lineRule="auto"/>
        <w:jc w:val="both"/>
        <w:rPr>
          <w:sz w:val="22"/>
          <w:szCs w:val="22"/>
        </w:rPr>
      </w:pPr>
      <w:r w:rsidRPr="004E747C">
        <w:rPr>
          <w:sz w:val="22"/>
          <w:szCs w:val="22"/>
        </w:rPr>
        <w:t>The plus-strand RNA virus replication model is based on cell-infection experiments, modeled as virus entry and vRNA release, while the sub</w:t>
      </w:r>
      <w:r w:rsidR="00C12DEC" w:rsidRPr="004E747C">
        <w:rPr>
          <w:sz w:val="22"/>
          <w:szCs w:val="22"/>
        </w:rPr>
        <w:t>-</w:t>
      </w:r>
      <w:r w:rsidRPr="004E747C">
        <w:rPr>
          <w:sz w:val="22"/>
          <w:szCs w:val="22"/>
        </w:rPr>
        <w:t xml:space="preserve">genomic-HCV RNA model is based on transfected HCV RNA. Therefore, our model and parameter comparison </w:t>
      </w:r>
      <w:r w:rsidR="00D94525" w:rsidRPr="004E747C">
        <w:rPr>
          <w:sz w:val="22"/>
          <w:szCs w:val="22"/>
        </w:rPr>
        <w:t>start</w:t>
      </w:r>
      <w:r w:rsidRPr="004E747C">
        <w:rPr>
          <w:sz w:val="22"/>
          <w:szCs w:val="22"/>
        </w:rPr>
        <w:t xml:space="preserve"> with the processes involved in HCV RNA translation</w:t>
      </w:r>
      <w:r w:rsidR="00CF343B" w:rsidRPr="004E747C">
        <w:rPr>
          <w:sz w:val="22"/>
          <w:szCs w:val="22"/>
        </w:rPr>
        <w:t>: the formation of the translation complex</w:t>
      </w:r>
      <w:r w:rsidRPr="004E747C">
        <w:rPr>
          <w:sz w:val="22"/>
          <w:szCs w:val="22"/>
        </w:rPr>
        <w:t xml:space="preserv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0033337F" w:rsidRPr="004E747C">
        <w:rPr>
          <w:sz w:val="22"/>
          <w:szCs w:val="22"/>
        </w:rPr>
        <w:t xml:space="preserve"> including the number of ribosomes </w:t>
      </w:r>
      <m:oMath>
        <m:r>
          <w:rPr>
            <w:rFonts w:ascii="Cambria Math" w:hAnsi="Cambria Math"/>
            <w:sz w:val="22"/>
            <w:szCs w:val="22"/>
          </w:rPr>
          <m:t>Rib</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tot</m:t>
            </m:r>
          </m:sub>
        </m:sSub>
      </m:oMath>
      <w:r w:rsidRPr="004E747C">
        <w:rPr>
          <w:sz w:val="22"/>
          <w:szCs w:val="22"/>
        </w:rPr>
        <w:t xml:space="preserve">, </w:t>
      </w:r>
      <w:r w:rsidR="00CF343B" w:rsidRPr="004E747C">
        <w:rPr>
          <w:sz w:val="22"/>
          <w:szCs w:val="22"/>
        </w:rPr>
        <w:t xml:space="preserve">vRNA translation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oMath>
      <w:r w:rsidRPr="004E747C">
        <w:rPr>
          <w:sz w:val="22"/>
          <w:szCs w:val="22"/>
        </w:rPr>
        <w:t xml:space="preserve">, and </w:t>
      </w:r>
      <w:r w:rsidR="0033337F" w:rsidRPr="004E747C">
        <w:rPr>
          <w:sz w:val="22"/>
          <w:szCs w:val="22"/>
        </w:rPr>
        <w:t xml:space="preserve">polyprotein cleavage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m:t>
            </m:r>
          </m:sub>
        </m:sSub>
      </m:oMath>
      <w:r w:rsidRPr="004E747C">
        <w:rPr>
          <w:sz w:val="22"/>
          <w:szCs w:val="22"/>
        </w:rPr>
        <w:t xml:space="preserve">. The translation complex formation rate,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Pr="004E747C">
        <w:rPr>
          <w:sz w:val="22"/>
          <w:szCs w:val="22"/>
        </w:rPr>
        <w:t xml:space="preserve">, increased from 1 </w:t>
      </w:r>
      <w:r w:rsidR="0033337F" w:rsidRPr="004E747C">
        <w:rPr>
          <w:sz w:val="22"/>
          <w:szCs w:val="22"/>
        </w:rPr>
        <w:t xml:space="preserve">per </w:t>
      </w:r>
      <w:r w:rsidRPr="004E747C">
        <w:rPr>
          <w:sz w:val="22"/>
          <w:szCs w:val="22"/>
        </w:rPr>
        <w:t xml:space="preserve">h </w:t>
      </w:r>
      <w:r w:rsidR="0033337F" w:rsidRPr="004E747C">
        <w:rPr>
          <w:sz w:val="22"/>
          <w:szCs w:val="22"/>
        </w:rPr>
        <w:t xml:space="preserve">per </w:t>
      </w:r>
      <w:r w:rsidRPr="004E747C">
        <w:rPr>
          <w:sz w:val="22"/>
          <w:szCs w:val="22"/>
        </w:rPr>
        <w:t>molecule in the sub-genomic HCV RNA model to 1000 mL</w:t>
      </w:r>
      <w:r w:rsidR="005A7FA2" w:rsidRPr="004E747C">
        <w:rPr>
          <w:sz w:val="22"/>
          <w:szCs w:val="22"/>
        </w:rPr>
        <w:t xml:space="preserve"> per </w:t>
      </w:r>
      <w:r w:rsidRPr="004E747C">
        <w:rPr>
          <w:sz w:val="22"/>
          <w:szCs w:val="22"/>
        </w:rPr>
        <w:t xml:space="preserve">molecule </w:t>
      </w:r>
      <w:r w:rsidR="005A7FA2" w:rsidRPr="004E747C">
        <w:rPr>
          <w:sz w:val="22"/>
          <w:szCs w:val="22"/>
        </w:rPr>
        <w:t xml:space="preserve">per </w:t>
      </w:r>
      <w:r w:rsidRPr="004E747C">
        <w:rPr>
          <w:sz w:val="22"/>
          <w:szCs w:val="22"/>
        </w:rPr>
        <w:t xml:space="preserve">h in the </w:t>
      </w:r>
      <w:r w:rsidR="005A7FA2" w:rsidRPr="004E747C">
        <w:rPr>
          <w:sz w:val="22"/>
          <w:szCs w:val="22"/>
        </w:rPr>
        <w:t xml:space="preserve">here </w:t>
      </w:r>
      <w:r w:rsidR="005A7FA2" w:rsidRPr="004E747C">
        <w:rPr>
          <w:sz w:val="22"/>
          <w:szCs w:val="22"/>
        </w:rPr>
        <w:lastRenderedPageBreak/>
        <w:t>presented</w:t>
      </w:r>
      <w:r w:rsidRPr="004E747C">
        <w:rPr>
          <w:sz w:val="22"/>
          <w:szCs w:val="22"/>
        </w:rPr>
        <w:t xml:space="preserve"> plus-strand RNA virus model. However, in both models,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Pr="004E747C">
        <w:rPr>
          <w:sz w:val="22"/>
          <w:szCs w:val="22"/>
        </w:rPr>
        <w:t xml:space="preserve"> was non-identifiabl</w:t>
      </w:r>
      <w:r w:rsidR="00F30473" w:rsidRPr="004E747C">
        <w:rPr>
          <w:sz w:val="22"/>
          <w:szCs w:val="22"/>
        </w:rPr>
        <w:t>e</w:t>
      </w:r>
      <w:r w:rsidRPr="004E747C">
        <w:rPr>
          <w:sz w:val="22"/>
          <w:szCs w:val="22"/>
        </w:rPr>
        <w:t xml:space="preserve">. Interestingly, there is a large difference in the number of ribosomes involved in vRNA translation. While an estimated </w:t>
      </w:r>
      <m:oMath>
        <m:r>
          <w:rPr>
            <w:rFonts w:ascii="Cambria Math" w:hAnsi="Cambria Math"/>
            <w:sz w:val="22"/>
            <w:szCs w:val="22"/>
          </w:rPr>
          <m:t>Rib</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tot</m:t>
            </m:r>
          </m:sub>
        </m:sSub>
      </m:oMath>
      <w:r w:rsidR="00513976">
        <w:rPr>
          <w:sz w:val="22"/>
          <w:szCs w:val="22"/>
        </w:rPr>
        <w:t xml:space="preserve"> = </w:t>
      </w:r>
      <w:r w:rsidRPr="004E747C">
        <w:rPr>
          <w:sz w:val="22"/>
          <w:szCs w:val="22"/>
        </w:rPr>
        <w:t xml:space="preserve">628 molecules are involved in HCV RNA translation in the </w:t>
      </w:r>
      <w:r w:rsidR="004477B0" w:rsidRPr="004E747C">
        <w:rPr>
          <w:sz w:val="22"/>
          <w:szCs w:val="22"/>
        </w:rPr>
        <w:t>sub</w:t>
      </w:r>
      <w:r w:rsidR="00D94525" w:rsidRPr="004E747C">
        <w:rPr>
          <w:sz w:val="22"/>
          <w:szCs w:val="22"/>
        </w:rPr>
        <w:t>-</w:t>
      </w:r>
      <w:r w:rsidR="004477B0" w:rsidRPr="004E747C">
        <w:rPr>
          <w:sz w:val="22"/>
          <w:szCs w:val="22"/>
        </w:rPr>
        <w:t>genomic</w:t>
      </w:r>
      <w:r w:rsidRPr="004E747C">
        <w:rPr>
          <w:sz w:val="22"/>
          <w:szCs w:val="22"/>
        </w:rPr>
        <w:t xml:space="preserve"> HCV RNA model, the plus-strand RNA virus replication model estimated only </w:t>
      </w:r>
      <m:oMath>
        <m:r>
          <w:rPr>
            <w:rFonts w:ascii="Cambria Math" w:hAnsi="Cambria Math"/>
            <w:sz w:val="22"/>
            <w:szCs w:val="22"/>
          </w:rPr>
          <m:t>Rib</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tot</m:t>
            </m:r>
          </m:sub>
        </m:sSub>
      </m:oMath>
      <w:r w:rsidR="00513976">
        <w:rPr>
          <w:sz w:val="22"/>
          <w:szCs w:val="22"/>
        </w:rPr>
        <w:t xml:space="preserve"> =</w:t>
      </w:r>
      <w:r w:rsidR="00513976">
        <w:rPr>
          <w:sz w:val="22"/>
          <w:szCs w:val="22"/>
        </w:rPr>
        <w:t xml:space="preserve"> </w:t>
      </w:r>
      <w:r w:rsidRPr="004E747C">
        <w:rPr>
          <w:sz w:val="22"/>
          <w:szCs w:val="22"/>
        </w:rPr>
        <w:t xml:space="preserve">0.005 molecules per mL, which was kept constant throughout the model fitting process. Even though the estimated number of ribosomes was identifiable in both models, in the current plus-strand RNA virus replication model, the 95% CI was </w:t>
      </w:r>
      <w:r w:rsidR="003A6F8A" w:rsidRPr="004E747C">
        <w:rPr>
          <w:sz w:val="22"/>
          <w:szCs w:val="22"/>
        </w:rPr>
        <w:t>narrower</w:t>
      </w:r>
      <w:r w:rsidRPr="004E747C">
        <w:rPr>
          <w:sz w:val="22"/>
          <w:szCs w:val="22"/>
        </w:rPr>
        <w:t xml:space="preserve"> than in the sub-genomic HCV RNA mode</w:t>
      </w:r>
      <w:r w:rsidR="00790657" w:rsidRPr="004E747C">
        <w:rPr>
          <w:sz w:val="22"/>
          <w:szCs w:val="22"/>
        </w:rPr>
        <w:t>l. However</w:t>
      </w:r>
      <w:r w:rsidR="006508CD" w:rsidRPr="004E747C">
        <w:rPr>
          <w:sz w:val="22"/>
          <w:szCs w:val="22"/>
        </w:rPr>
        <w:t>, the</w:t>
      </w:r>
      <w:r w:rsidR="00790657" w:rsidRPr="004E747C">
        <w:rPr>
          <w:sz w:val="22"/>
          <w:szCs w:val="22"/>
        </w:rPr>
        <w:t xml:space="preserve"> </w:t>
      </w:r>
      <w:r w:rsidR="006508CD" w:rsidRPr="004E747C">
        <w:rPr>
          <w:sz w:val="22"/>
          <w:szCs w:val="22"/>
        </w:rPr>
        <w:t xml:space="preserve">different </w:t>
      </w:r>
      <w:r w:rsidR="00790657" w:rsidRPr="004E747C">
        <w:rPr>
          <w:sz w:val="22"/>
          <w:szCs w:val="22"/>
        </w:rPr>
        <w:t>system units</w:t>
      </w:r>
      <w:r w:rsidR="006508CD" w:rsidRPr="004E747C">
        <w:rPr>
          <w:sz w:val="22"/>
          <w:szCs w:val="22"/>
        </w:rPr>
        <w:t xml:space="preserve"> </w:t>
      </w:r>
      <w:r w:rsidR="00617509" w:rsidRPr="004E747C">
        <w:rPr>
          <w:sz w:val="22"/>
          <w:szCs w:val="22"/>
        </w:rPr>
        <w:t>hamper</w:t>
      </w:r>
      <w:r w:rsidR="006508CD" w:rsidRPr="004E747C">
        <w:rPr>
          <w:sz w:val="22"/>
          <w:szCs w:val="22"/>
        </w:rPr>
        <w:t xml:space="preserve"> a direct comparison</w:t>
      </w:r>
      <w:r w:rsidR="00617509" w:rsidRPr="004E747C">
        <w:rPr>
          <w:sz w:val="22"/>
          <w:szCs w:val="22"/>
        </w:rPr>
        <w:t>.</w:t>
      </w:r>
      <w:r w:rsidR="006508CD" w:rsidRPr="004E747C">
        <w:rPr>
          <w:sz w:val="22"/>
          <w:szCs w:val="22"/>
        </w:rPr>
        <w:t xml:space="preserve"> </w:t>
      </w:r>
      <w:r w:rsidRPr="004E747C">
        <w:rPr>
          <w:sz w:val="22"/>
          <w:szCs w:val="22"/>
        </w:rPr>
        <w:t xml:space="preserve">Furthermore, the number of ribosomes and the translation complex formation rate may be correlated, whereas a faster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Pr="004E747C">
        <w:rPr>
          <w:sz w:val="22"/>
          <w:szCs w:val="22"/>
        </w:rPr>
        <w:t xml:space="preserve"> may require fewer ribosomes. </w:t>
      </w:r>
    </w:p>
    <w:p w14:paraId="05B7C211" w14:textId="47FBCF21" w:rsidR="00B56F95" w:rsidRPr="004E747C" w:rsidRDefault="00000000" w:rsidP="009E79D0">
      <w:pPr>
        <w:pStyle w:val="Standard"/>
        <w:spacing w:after="160" w:line="360" w:lineRule="auto"/>
        <w:jc w:val="both"/>
        <w:rPr>
          <w:sz w:val="22"/>
          <w:szCs w:val="22"/>
        </w:rPr>
      </w:pPr>
      <w:r w:rsidRPr="004E747C">
        <w:rPr>
          <w:sz w:val="22"/>
          <w:szCs w:val="22"/>
        </w:rPr>
        <w:t xml:space="preserve">We adapted the HCV RNA translation rate for the current </w:t>
      </w:r>
      <w:r w:rsidR="00033DF6" w:rsidRPr="004E747C">
        <w:rPr>
          <w:sz w:val="22"/>
          <w:szCs w:val="22"/>
        </w:rPr>
        <w:t>plus-strand RNA virus replication model</w:t>
      </w:r>
      <w:r w:rsidRPr="004E747C">
        <w:rPr>
          <w:sz w:val="22"/>
          <w:szCs w:val="22"/>
        </w:rPr>
        <w:t xml:space="preserve"> to account </w:t>
      </w:r>
      <w:r w:rsidR="00C12DEC" w:rsidRPr="004E747C">
        <w:rPr>
          <w:sz w:val="22"/>
          <w:szCs w:val="22"/>
        </w:rPr>
        <w:t xml:space="preserve">for </w:t>
      </w:r>
      <w:r w:rsidRPr="004E747C">
        <w:rPr>
          <w:sz w:val="22"/>
          <w:szCs w:val="22"/>
        </w:rPr>
        <w:t>a full-length HCV genome. The RNA translation rate</w:t>
      </w:r>
      <w:r w:rsidR="00F511AD" w:rsidRPr="004E747C">
        <w:rPr>
          <w:sz w:val="22"/>
          <w:szCs w:val="22"/>
        </w:rPr>
        <w:t xml:space="preserv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oMath>
      <w:r w:rsidR="00F511AD" w:rsidRPr="004E747C">
        <w:rPr>
          <w:sz w:val="22"/>
          <w:szCs w:val="22"/>
        </w:rPr>
        <w:t>,</w:t>
      </w:r>
      <w:r w:rsidRPr="004E747C">
        <w:rPr>
          <w:sz w:val="22"/>
          <w:szCs w:val="22"/>
        </w:rPr>
        <w:t xml:space="preserve"> almost doubled (from</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r>
          <w:rPr>
            <w:rFonts w:ascii="Cambria Math" w:hAnsi="Cambria Math"/>
            <w:sz w:val="22"/>
            <w:szCs w:val="22"/>
          </w:rPr>
          <m:t xml:space="preserve">= </m:t>
        </m:r>
      </m:oMath>
      <w:r w:rsidRPr="004E747C">
        <w:rPr>
          <w:sz w:val="22"/>
          <w:szCs w:val="22"/>
        </w:rPr>
        <w:t>100</w:t>
      </w:r>
      <w:r w:rsidR="00033DF6" w:rsidRPr="004E747C">
        <w:rPr>
          <w:sz w:val="22"/>
          <w:szCs w:val="22"/>
        </w:rPr>
        <w:t xml:space="preserve"> per </w:t>
      </w:r>
      <w:r w:rsidRPr="004E747C">
        <w:rPr>
          <w:sz w:val="22"/>
          <w:szCs w:val="22"/>
        </w:rPr>
        <w:t xml:space="preserve">h to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r>
          <w:rPr>
            <w:rFonts w:ascii="Cambria Math" w:hAnsi="Cambria Math"/>
            <w:sz w:val="22"/>
            <w:szCs w:val="22"/>
          </w:rPr>
          <m:t>=</m:t>
        </m:r>
        <m:r>
          <w:rPr>
            <w:rFonts w:ascii="Cambria Math" w:hAnsi="Cambria Math"/>
            <w:sz w:val="22"/>
            <w:szCs w:val="22"/>
          </w:rPr>
          <m:t xml:space="preserve"> </m:t>
        </m:r>
      </m:oMath>
      <w:r w:rsidRPr="004E747C">
        <w:rPr>
          <w:sz w:val="22"/>
          <w:szCs w:val="22"/>
        </w:rPr>
        <w:t>180</w:t>
      </w:r>
      <w:r w:rsidR="00033DF6" w:rsidRPr="004E747C">
        <w:rPr>
          <w:sz w:val="22"/>
          <w:szCs w:val="22"/>
        </w:rPr>
        <w:t xml:space="preserve"> per </w:t>
      </w:r>
      <w:r w:rsidRPr="004E747C">
        <w:rPr>
          <w:sz w:val="22"/>
          <w:szCs w:val="22"/>
        </w:rPr>
        <w:t>h) due to a higher ribosome density, where more RNA-bound ribosomes produce more polyprotein</w:t>
      </w:r>
      <w:r w:rsidR="00F511AD" w:rsidRPr="004E747C">
        <w:rPr>
          <w:sz w:val="22"/>
          <w:szCs w:val="22"/>
        </w:rPr>
        <w:t xml:space="preserve"> (for more details see S1 </w:t>
      </w:r>
      <w:r w:rsidR="00421CD9">
        <w:rPr>
          <w:sz w:val="22"/>
          <w:szCs w:val="22"/>
        </w:rPr>
        <w:t>S</w:t>
      </w:r>
      <w:r w:rsidR="00F511AD" w:rsidRPr="004E747C">
        <w:rPr>
          <w:sz w:val="22"/>
          <w:szCs w:val="22"/>
        </w:rPr>
        <w:t>upporting text and Methods)</w:t>
      </w:r>
      <w:r w:rsidRPr="004E747C">
        <w:rPr>
          <w:sz w:val="22"/>
          <w:szCs w:val="22"/>
        </w:rPr>
        <w:t xml:space="preserve">. </w:t>
      </w:r>
      <w:proofErr w:type="gramStart"/>
      <w:r w:rsidRPr="004E747C">
        <w:rPr>
          <w:sz w:val="22"/>
          <w:szCs w:val="22"/>
        </w:rPr>
        <w:t>Similar to</w:t>
      </w:r>
      <w:proofErr w:type="gramEnd"/>
      <w:r w:rsidRPr="004E747C">
        <w:rPr>
          <w:sz w:val="22"/>
          <w:szCs w:val="22"/>
        </w:rPr>
        <w:t xml:space="preserve"> the increased HCV RNA translation rate, </w:t>
      </w:r>
      <w:r w:rsidRPr="004E747C">
        <w:rPr>
          <w:rFonts w:eastAsia="Yu Mincho"/>
          <w:sz w:val="22"/>
          <w:szCs w:val="22"/>
        </w:rPr>
        <w:t xml:space="preserve">the polyprotein cleavage rate,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increased and doubled in the plus-strand RNA virus replication model, compared to the sub-genomic HCV RNA model. On the one hand, the polyprotein is produced from a </w:t>
      </w:r>
      <w:r w:rsidR="00C12DEC" w:rsidRPr="004E747C">
        <w:rPr>
          <w:rFonts w:eastAsia="Yu Mincho"/>
          <w:sz w:val="22"/>
          <w:szCs w:val="22"/>
        </w:rPr>
        <w:t>full-length</w:t>
      </w:r>
      <w:r w:rsidRPr="004E747C">
        <w:rPr>
          <w:rFonts w:eastAsia="Yu Mincho"/>
          <w:sz w:val="22"/>
          <w:szCs w:val="22"/>
        </w:rPr>
        <w:t xml:space="preserve"> genome that involves genes for </w:t>
      </w:r>
      <w:r w:rsidR="00EE23D3" w:rsidRPr="004E747C">
        <w:rPr>
          <w:rFonts w:eastAsia="Yu Mincho"/>
          <w:sz w:val="22"/>
          <w:szCs w:val="22"/>
        </w:rPr>
        <w:t>non-structural (</w:t>
      </w:r>
      <m:oMath>
        <m:sSub>
          <m:sSubPr>
            <m:ctrlPr>
              <w:rPr>
                <w:rFonts w:ascii="Cambria Math" w:eastAsia="Yu Mincho" w:hAnsi="Cambria Math"/>
                <w:i/>
                <w:sz w:val="22"/>
                <w:szCs w:val="22"/>
              </w:rPr>
            </m:ctrlPr>
          </m:sSubPr>
          <m:e>
            <m:r>
              <w:rPr>
                <w:rFonts w:ascii="Cambria Math" w:eastAsia="Yu Mincho" w:hAnsi="Cambria Math"/>
                <w:sz w:val="22"/>
                <w:szCs w:val="22"/>
              </w:rPr>
              <m:t>P</m:t>
            </m:r>
          </m:e>
          <m:sub>
            <m:r>
              <w:rPr>
                <w:rFonts w:ascii="Cambria Math" w:eastAsia="Yu Mincho" w:hAnsi="Cambria Math"/>
                <w:sz w:val="22"/>
                <w:szCs w:val="22"/>
              </w:rPr>
              <m:t>N</m:t>
            </m:r>
          </m:sub>
        </m:sSub>
        <m:r>
          <w:rPr>
            <w:rFonts w:ascii="Cambria Math" w:eastAsia="Yu Mincho" w:hAnsi="Cambria Math"/>
            <w:sz w:val="22"/>
            <w:szCs w:val="22"/>
          </w:rPr>
          <m:t>)</m:t>
        </m:r>
      </m:oMath>
      <w:r w:rsidRPr="004E747C">
        <w:rPr>
          <w:rFonts w:eastAsia="Yu Mincho"/>
          <w:sz w:val="22"/>
          <w:szCs w:val="22"/>
        </w:rPr>
        <w:t xml:space="preserve"> and </w:t>
      </w:r>
      <w:r w:rsidR="00EE23D3" w:rsidRPr="004E747C">
        <w:rPr>
          <w:rFonts w:eastAsia="Yu Mincho"/>
          <w:sz w:val="22"/>
          <w:szCs w:val="22"/>
        </w:rPr>
        <w:t>structural proteins (</w:t>
      </w:r>
      <m:oMath>
        <m:sSub>
          <m:sSubPr>
            <m:ctrlPr>
              <w:rPr>
                <w:rFonts w:ascii="Cambria Math" w:eastAsia="Yu Mincho" w:hAnsi="Cambria Math"/>
                <w:i/>
                <w:sz w:val="22"/>
                <w:szCs w:val="22"/>
              </w:rPr>
            </m:ctrlPr>
          </m:sSubPr>
          <m:e>
            <m:r>
              <w:rPr>
                <w:rFonts w:ascii="Cambria Math" w:eastAsia="Yu Mincho" w:hAnsi="Cambria Math"/>
                <w:sz w:val="22"/>
                <w:szCs w:val="22"/>
              </w:rPr>
              <m:t>P</m:t>
            </m:r>
          </m:e>
          <m:sub>
            <m:r>
              <w:rPr>
                <w:rFonts w:ascii="Cambria Math" w:eastAsia="Yu Mincho" w:hAnsi="Cambria Math"/>
                <w:sz w:val="22"/>
                <w:szCs w:val="22"/>
              </w:rPr>
              <m:t>S</m:t>
            </m:r>
          </m:sub>
        </m:sSub>
      </m:oMath>
      <w:r w:rsidR="00EE23D3" w:rsidRPr="004E747C">
        <w:rPr>
          <w:rFonts w:eastAsia="Yu Mincho"/>
          <w:sz w:val="22"/>
          <w:szCs w:val="22"/>
        </w:rPr>
        <w:t>)</w:t>
      </w:r>
      <w:r w:rsidRPr="004E747C">
        <w:rPr>
          <w:rFonts w:eastAsia="Yu Mincho"/>
          <w:sz w:val="22"/>
          <w:szCs w:val="22"/>
        </w:rPr>
        <w:t xml:space="preserve">, which may increase the </w:t>
      </w:r>
      <w:r w:rsidR="00492286" w:rsidRPr="004E747C">
        <w:rPr>
          <w:rFonts w:eastAsia="Yu Mincho"/>
          <w:sz w:val="22"/>
          <w:szCs w:val="22"/>
        </w:rPr>
        <w:t xml:space="preserve">polyprotein cleavage </w:t>
      </w:r>
      <w:r w:rsidRPr="004E747C">
        <w:rPr>
          <w:rFonts w:eastAsia="Yu Mincho"/>
          <w:sz w:val="22"/>
          <w:szCs w:val="22"/>
        </w:rPr>
        <w:t xml:space="preserve">rate. On the other hand, in the plus-strand RNA virus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was a pan-viral estimate including the </w:t>
      </w:r>
      <w:r w:rsidR="00C12DEC" w:rsidRPr="004E747C">
        <w:rPr>
          <w:rFonts w:eastAsia="Yu Mincho"/>
          <w:sz w:val="22"/>
          <w:szCs w:val="22"/>
        </w:rPr>
        <w:t>fast-replicating</w:t>
      </w:r>
      <w:r w:rsidRPr="004E747C">
        <w:rPr>
          <w:rFonts w:eastAsia="Yu Mincho"/>
          <w:sz w:val="22"/>
          <w:szCs w:val="22"/>
        </w:rPr>
        <w:t xml:space="preserve"> CVB3</w:t>
      </w:r>
      <w:r w:rsidR="002E3C0D" w:rsidRPr="004E747C">
        <w:rPr>
          <w:rFonts w:eastAsia="Yu Mincho"/>
          <w:sz w:val="22"/>
          <w:szCs w:val="22"/>
        </w:rPr>
        <w:t xml:space="preserve">. The </w:t>
      </w:r>
      <w:r w:rsidRPr="004E747C">
        <w:rPr>
          <w:rFonts w:eastAsia="Yu Mincho"/>
          <w:sz w:val="22"/>
          <w:szCs w:val="22"/>
        </w:rPr>
        <w:t xml:space="preserve">95% </w:t>
      </w:r>
      <w:r w:rsidR="00471524" w:rsidRPr="004E747C">
        <w:rPr>
          <w:rFonts w:eastAsia="Yu Mincho"/>
          <w:sz w:val="22"/>
          <w:szCs w:val="22"/>
        </w:rPr>
        <w:t>confidence interval</w:t>
      </w:r>
      <w:r w:rsidR="002E3C0D" w:rsidRPr="004E747C">
        <w:rPr>
          <w:rFonts w:eastAsia="Yu Mincho"/>
          <w:sz w:val="22"/>
          <w:szCs w:val="22"/>
        </w:rPr>
        <w:t xml:space="preserve"> for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calculated a lower boundary of 1.18 </w:t>
      </w:r>
      <w:r w:rsidR="002E3C0D" w:rsidRPr="004E747C">
        <w:rPr>
          <w:rFonts w:eastAsia="Yu Mincho"/>
          <w:sz w:val="22"/>
          <w:szCs w:val="22"/>
        </w:rPr>
        <w:t xml:space="preserve">per </w:t>
      </w:r>
      <w:r w:rsidRPr="004E747C">
        <w:rPr>
          <w:rFonts w:eastAsia="Yu Mincho"/>
          <w:sz w:val="22"/>
          <w:szCs w:val="22"/>
        </w:rPr>
        <w:t xml:space="preserve">h, which lies closer to the estimated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value from the sub-genomic HCV RNA model</w:t>
      </w:r>
      <w:r w:rsidR="00F661DF" w:rsidRPr="004E747C">
        <w:rPr>
          <w:rFonts w:eastAsia="Yu Mincho"/>
          <w:sz w:val="22"/>
          <w:szCs w:val="22"/>
        </w:rPr>
        <w:t xml:space="preserve"> but is highly speculative.</w:t>
      </w:r>
    </w:p>
    <w:p w14:paraId="2CB62892" w14:textId="532BF87D" w:rsidR="000F1D14" w:rsidRPr="004E747C" w:rsidRDefault="00000000" w:rsidP="009E79D0">
      <w:pPr>
        <w:pStyle w:val="Standard"/>
        <w:spacing w:after="160" w:line="360" w:lineRule="auto"/>
        <w:jc w:val="both"/>
        <w:rPr>
          <w:rFonts w:eastAsia="Yu Mincho"/>
          <w:sz w:val="22"/>
          <w:szCs w:val="22"/>
        </w:rPr>
      </w:pPr>
      <w:r w:rsidRPr="004E747C">
        <w:rPr>
          <w:rFonts w:eastAsia="Yu Mincho"/>
          <w:sz w:val="22"/>
          <w:szCs w:val="22"/>
        </w:rPr>
        <w:t>Non-structural proteins and vRNA form a replicase complex</w:t>
      </w:r>
      <w:r w:rsidR="005C011B" w:rsidRPr="004E747C">
        <w:rPr>
          <w:rFonts w:eastAsia="Yu Mincho"/>
          <w:sz w:val="22"/>
          <w:szCs w:val="22"/>
        </w:rPr>
        <w:t xml:space="preserve"> (RC)</w:t>
      </w:r>
      <w:r w:rsidRPr="004E747C">
        <w:rPr>
          <w:rFonts w:eastAsia="Yu Mincho"/>
          <w:sz w:val="22"/>
          <w:szCs w:val="22"/>
        </w:rPr>
        <w:t xml:space="preserve"> with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oMath>
      <w:r w:rsidRPr="004E747C">
        <w:rPr>
          <w:rFonts w:eastAsia="Yu Mincho"/>
          <w:sz w:val="22"/>
          <w:szCs w:val="22"/>
        </w:rPr>
        <w:t xml:space="preserve">, which differs largely between both models. While the sub-genomic HCV RNA model </w:t>
      </w:r>
      <w:r w:rsidR="00C12DEC" w:rsidRPr="004E747C">
        <w:rPr>
          <w:rFonts w:eastAsia="Yu Mincho"/>
          <w:sz w:val="22"/>
          <w:szCs w:val="22"/>
        </w:rPr>
        <w:t xml:space="preserve">estimated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oMath>
      <w:r w:rsidR="00BE7059" w:rsidRPr="004E747C">
        <w:rPr>
          <w:rFonts w:eastAsia="Yu Mincho"/>
          <w:sz w:val="22"/>
          <w:szCs w:val="22"/>
        </w:rPr>
        <w:t xml:space="preserve"> </w:t>
      </w:r>
      <w:r w:rsidRPr="004E747C">
        <w:rPr>
          <w:rFonts w:eastAsia="Yu Mincho"/>
          <w:sz w:val="22"/>
          <w:szCs w:val="22"/>
        </w:rPr>
        <w:t>= 9.04e-6</w:t>
      </w:r>
      <w:r w:rsidR="00EC3E4D" w:rsidRPr="004E747C">
        <w:rPr>
          <w:rFonts w:eastAsia="Yu Mincho"/>
          <w:sz w:val="22"/>
          <w:szCs w:val="22"/>
        </w:rPr>
        <w:t xml:space="preserve"> per h per molecule</w:t>
      </w:r>
      <w:r w:rsidRPr="004E747C">
        <w:rPr>
          <w:rFonts w:eastAsia="Yu Mincho"/>
          <w:sz w:val="22"/>
          <w:szCs w:val="22"/>
        </w:rPr>
        <w:t xml:space="preserve">, </w:t>
      </w:r>
      <w:r w:rsidR="00C12DEC" w:rsidRPr="004E747C">
        <w:rPr>
          <w:rFonts w:eastAsia="Yu Mincho"/>
          <w:sz w:val="22"/>
          <w:szCs w:val="22"/>
        </w:rPr>
        <w:t>the plus</w:t>
      </w:r>
      <w:r w:rsidRPr="004E747C">
        <w:rPr>
          <w:rFonts w:eastAsia="Yu Mincho"/>
          <w:sz w:val="22"/>
          <w:szCs w:val="22"/>
        </w:rPr>
        <w:t xml:space="preserve">-strand RNA virus replication model estimated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oMath>
      <w:r w:rsidR="0047215F" w:rsidRPr="004E747C">
        <w:rPr>
          <w:rFonts w:eastAsia="Yu Mincho"/>
          <w:sz w:val="22"/>
          <w:szCs w:val="22"/>
        </w:rPr>
        <w:t xml:space="preserve"> = </w:t>
      </w:r>
      <w:r w:rsidRPr="004E747C">
        <w:rPr>
          <w:rFonts w:eastAsia="Yu Mincho"/>
          <w:sz w:val="22"/>
          <w:szCs w:val="22"/>
        </w:rPr>
        <w:t>4.4 mL</w:t>
      </w:r>
      <w:r w:rsidR="00EC3E4D" w:rsidRPr="004E747C">
        <w:rPr>
          <w:rFonts w:eastAsia="Yu Mincho"/>
          <w:sz w:val="22"/>
          <w:szCs w:val="22"/>
        </w:rPr>
        <w:t xml:space="preserve"> per </w:t>
      </w:r>
      <w:r w:rsidRPr="004E747C">
        <w:rPr>
          <w:rFonts w:eastAsia="Yu Mincho"/>
          <w:sz w:val="22"/>
          <w:szCs w:val="22"/>
        </w:rPr>
        <w:t>molecule</w:t>
      </w:r>
      <w:r w:rsidR="00EC3E4D" w:rsidRPr="004E747C">
        <w:rPr>
          <w:rFonts w:eastAsia="Yu Mincho"/>
          <w:sz w:val="22"/>
          <w:szCs w:val="22"/>
        </w:rPr>
        <w:t xml:space="preserve"> per </w:t>
      </w:r>
      <w:r w:rsidRPr="004E747C">
        <w:rPr>
          <w:rFonts w:eastAsia="Yu Mincho"/>
          <w:sz w:val="22"/>
          <w:szCs w:val="22"/>
        </w:rPr>
        <w:t xml:space="preserve">h. However, both models differed in how the </w:t>
      </w:r>
      <w:r w:rsidR="005C011B" w:rsidRPr="004E747C">
        <w:rPr>
          <w:rFonts w:eastAsia="Yu Mincho"/>
          <w:sz w:val="22"/>
          <w:szCs w:val="22"/>
        </w:rPr>
        <w:t>RC</w:t>
      </w:r>
      <w:r w:rsidRPr="004E747C">
        <w:rPr>
          <w:rFonts w:eastAsia="Yu Mincho"/>
          <w:sz w:val="22"/>
          <w:szCs w:val="22"/>
        </w:rPr>
        <w:t xml:space="preserve"> formation was modeled. While the sub-genomic HCV RNA model considered host factors that may limit the RC formation rate, the plus-strand RNA virus replication model modeled the RC formation as a saturat</w:t>
      </w:r>
      <w:r w:rsidR="008342C4" w:rsidRPr="004E747C">
        <w:rPr>
          <w:rFonts w:eastAsia="Yu Mincho"/>
          <w:sz w:val="22"/>
          <w:szCs w:val="22"/>
        </w:rPr>
        <w:t>ing</w:t>
      </w:r>
      <w:r w:rsidRPr="004E747C">
        <w:rPr>
          <w:rFonts w:eastAsia="Yu Mincho"/>
          <w:sz w:val="22"/>
          <w:szCs w:val="22"/>
        </w:rPr>
        <w:t xml:space="preserve"> process with a maximum RC formation rate and a maximum number of </w:t>
      </w:r>
      <w:r w:rsidR="000F1D14" w:rsidRPr="004E747C">
        <w:rPr>
          <w:rFonts w:eastAsia="Yu Mincho"/>
          <w:sz w:val="22"/>
          <w:szCs w:val="22"/>
        </w:rPr>
        <w:t>RCs</w:t>
      </w:r>
      <w:r w:rsidRPr="004E747C">
        <w:rPr>
          <w:rFonts w:eastAsia="Yu Mincho"/>
          <w:sz w:val="22"/>
          <w:szCs w:val="22"/>
        </w:rPr>
        <w:t xml:space="preserve">. </w:t>
      </w:r>
    </w:p>
    <w:p w14:paraId="759CBEE5" w14:textId="202BF1B4" w:rsidR="00B56F95" w:rsidRPr="004E747C" w:rsidRDefault="00000000" w:rsidP="009E79D0">
      <w:pPr>
        <w:pStyle w:val="Standard"/>
        <w:spacing w:after="160" w:line="360" w:lineRule="auto"/>
        <w:jc w:val="both"/>
        <w:rPr>
          <w:sz w:val="22"/>
          <w:szCs w:val="22"/>
        </w:rPr>
      </w:pPr>
      <w:r w:rsidRPr="004E747C">
        <w:rPr>
          <w:rFonts w:eastAsia="Yu Mincho"/>
          <w:sz w:val="22"/>
          <w:szCs w:val="22"/>
        </w:rPr>
        <w:t>For the HCV RNA synthesis, we again adapted its rate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4</m:t>
            </m:r>
          </m:sub>
        </m:sSub>
      </m:oMath>
      <w:r w:rsidRPr="004E747C">
        <w:rPr>
          <w:rFonts w:eastAsia="Yu Mincho"/>
          <w:sz w:val="22"/>
          <w:szCs w:val="22"/>
        </w:rPr>
        <w:t xml:space="preserve">) to a full-length HCV genome for the plus-strand RNA virus replication model. The HCV RNA synthesis rate decreased (from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4</m:t>
            </m:r>
          </m:sub>
        </m:sSub>
      </m:oMath>
      <w:r w:rsidR="0047215F">
        <w:rPr>
          <w:rFonts w:eastAsia="Yu Mincho"/>
          <w:sz w:val="22"/>
          <w:szCs w:val="22"/>
        </w:rPr>
        <w:t xml:space="preserve"> = </w:t>
      </w:r>
      <w:r w:rsidRPr="004E747C">
        <w:rPr>
          <w:rFonts w:eastAsia="Yu Mincho"/>
          <w:sz w:val="22"/>
          <w:szCs w:val="22"/>
        </w:rPr>
        <w:t>1.7</w:t>
      </w:r>
      <w:r w:rsidR="000F1D14" w:rsidRPr="004E747C">
        <w:rPr>
          <w:rFonts w:eastAsia="Yu Mincho"/>
          <w:sz w:val="22"/>
          <w:szCs w:val="22"/>
        </w:rPr>
        <w:t xml:space="preserve"> per </w:t>
      </w:r>
      <w:r w:rsidRPr="004E747C">
        <w:rPr>
          <w:rFonts w:eastAsia="Yu Mincho"/>
          <w:sz w:val="22"/>
          <w:szCs w:val="22"/>
        </w:rPr>
        <w:t>h to</w:t>
      </w:r>
      <w:r w:rsidR="004477B0" w:rsidRPr="004E747C">
        <w:rPr>
          <w:rFonts w:eastAsia="Yu Mincho"/>
          <w:sz w:val="22"/>
          <w:szCs w:val="22"/>
        </w:rPr>
        <w:t xml:space="preserve"> </w:t>
      </w:r>
      <w:r w:rsidR="0047215F"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4</m:t>
            </m:r>
          </m:sub>
        </m:sSub>
      </m:oMath>
      <w:r w:rsidR="0047215F">
        <w:rPr>
          <w:rFonts w:eastAsia="Yu Mincho"/>
          <w:sz w:val="22"/>
          <w:szCs w:val="22"/>
        </w:rPr>
        <w:t xml:space="preserve"> =</w:t>
      </w:r>
      <w:r>
        <w:rPr>
          <w:rFonts w:eastAsia="Yu Mincho"/>
          <w:sz w:val="22"/>
          <w:szCs w:val="22"/>
        </w:rPr>
        <w:t xml:space="preserve"> </w:t>
      </w:r>
      <w:r w:rsidRPr="004E747C">
        <w:rPr>
          <w:rFonts w:eastAsia="Yu Mincho"/>
          <w:sz w:val="22"/>
          <w:szCs w:val="22"/>
        </w:rPr>
        <w:t>1.1</w:t>
      </w:r>
      <w:r w:rsidR="000F1D14" w:rsidRPr="004E747C">
        <w:rPr>
          <w:rFonts w:eastAsia="Yu Mincho"/>
          <w:sz w:val="22"/>
          <w:szCs w:val="22"/>
        </w:rPr>
        <w:t xml:space="preserve"> per </w:t>
      </w:r>
      <w:r w:rsidRPr="004E747C">
        <w:rPr>
          <w:rFonts w:eastAsia="Yu Mincho"/>
          <w:sz w:val="22"/>
          <w:szCs w:val="22"/>
        </w:rPr>
        <w:t xml:space="preserve">h) due to the longer HCV genome, where we assume that only one polymerase is bound. Following successful minus-strand synthesis, the replication intermediate complex is formed at constant rate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Pr="004E747C">
        <w:rPr>
          <w:rFonts w:eastAsia="Yu Mincho"/>
          <w:sz w:val="22"/>
          <w:szCs w:val="22"/>
        </w:rPr>
        <w:t xml:space="preserve">. For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Pr="004E747C">
        <w:rPr>
          <w:rFonts w:eastAsia="Yu Mincho"/>
          <w:sz w:val="22"/>
          <w:szCs w:val="22"/>
        </w:rPr>
        <w:t xml:space="preserve">, both </w:t>
      </w:r>
      <w:r w:rsidR="00C12DEC" w:rsidRPr="004E747C">
        <w:rPr>
          <w:rFonts w:eastAsia="Yu Mincho"/>
          <w:sz w:val="22"/>
          <w:szCs w:val="22"/>
        </w:rPr>
        <w:t>models</w:t>
      </w:r>
      <w:r w:rsidRPr="004E747C">
        <w:rPr>
          <w:rFonts w:eastAsia="Yu Mincho"/>
          <w:sz w:val="22"/>
          <w:szCs w:val="22"/>
        </w:rPr>
        <w:t xml:space="preserve"> differ again largely in their estimates. The plus-strand RNA virus replication model </w:t>
      </w:r>
      <w:r w:rsidRPr="004E747C">
        <w:rPr>
          <w:rFonts w:eastAsia="Yu Mincho"/>
          <w:sz w:val="22"/>
          <w:szCs w:val="22"/>
        </w:rPr>
        <w:lastRenderedPageBreak/>
        <w:t>estimated 6018 m</w:t>
      </w:r>
      <w:r w:rsidR="008346D4" w:rsidRPr="004E747C">
        <w:rPr>
          <w:rFonts w:eastAsia="Yu Mincho"/>
          <w:sz w:val="22"/>
          <w:szCs w:val="22"/>
        </w:rPr>
        <w:t xml:space="preserve">L per </w:t>
      </w:r>
      <w:r w:rsidRPr="004E747C">
        <w:rPr>
          <w:rFonts w:eastAsia="Yu Mincho"/>
          <w:sz w:val="22"/>
          <w:szCs w:val="22"/>
        </w:rPr>
        <w:t>molecule</w:t>
      </w:r>
      <w:r w:rsidR="008346D4" w:rsidRPr="004E747C">
        <w:rPr>
          <w:rFonts w:eastAsia="Yu Mincho"/>
          <w:sz w:val="22"/>
          <w:szCs w:val="22"/>
        </w:rPr>
        <w:t xml:space="preserve"> per </w:t>
      </w:r>
      <w:r w:rsidRPr="004E747C">
        <w:rPr>
          <w:rFonts w:eastAsia="Yu Mincho"/>
          <w:sz w:val="22"/>
          <w:szCs w:val="22"/>
        </w:rPr>
        <w:t xml:space="preserve">h, while the sub-genomic HCV RNA model estimated 10 </w:t>
      </w:r>
      <w:r w:rsidR="008346D4" w:rsidRPr="004E747C">
        <w:rPr>
          <w:rFonts w:eastAsia="Yu Mincho"/>
          <w:sz w:val="22"/>
          <w:szCs w:val="22"/>
        </w:rPr>
        <w:t xml:space="preserve">per </w:t>
      </w:r>
      <w:r w:rsidRPr="004E747C">
        <w:rPr>
          <w:rFonts w:eastAsia="Yu Mincho"/>
          <w:sz w:val="22"/>
          <w:szCs w:val="22"/>
        </w:rPr>
        <w:t xml:space="preserve">h </w:t>
      </w:r>
      <w:r w:rsidR="008346D4" w:rsidRPr="004E747C">
        <w:rPr>
          <w:rFonts w:eastAsia="Yu Mincho"/>
          <w:sz w:val="22"/>
          <w:szCs w:val="22"/>
        </w:rPr>
        <w:t xml:space="preserve">per </w:t>
      </w:r>
      <w:r w:rsidRPr="004E747C">
        <w:rPr>
          <w:rFonts w:eastAsia="Yu Mincho"/>
          <w:sz w:val="22"/>
          <w:szCs w:val="22"/>
        </w:rPr>
        <w:t xml:space="preserve">molecule. Since this process </w:t>
      </w:r>
      <w:r w:rsidR="008346D4" w:rsidRPr="004E747C">
        <w:rPr>
          <w:rFonts w:eastAsia="Yu Mincho"/>
          <w:sz w:val="22"/>
          <w:szCs w:val="22"/>
        </w:rPr>
        <w:t>takes place</w:t>
      </w:r>
      <w:r w:rsidRPr="004E747C">
        <w:rPr>
          <w:rFonts w:eastAsia="Yu Mincho"/>
          <w:sz w:val="22"/>
          <w:szCs w:val="22"/>
        </w:rPr>
        <w:t xml:space="preserve"> within the</w:t>
      </w:r>
      <w:r w:rsidR="008346D4" w:rsidRPr="004E747C">
        <w:rPr>
          <w:rFonts w:eastAsia="Yu Mincho"/>
          <w:sz w:val="22"/>
          <w:szCs w:val="22"/>
        </w:rPr>
        <w:t xml:space="preserve"> replication organelle, </w:t>
      </w:r>
      <w:r w:rsidRPr="004E747C">
        <w:rPr>
          <w:rFonts w:eastAsia="Yu Mincho"/>
          <w:sz w:val="22"/>
          <w:szCs w:val="22"/>
        </w:rPr>
        <w:t>it is not surprising that the replication intermediate complex forms very fast</w:t>
      </w:r>
      <w:r w:rsidR="00817EBF" w:rsidRPr="004E747C">
        <w:rPr>
          <w:rFonts w:eastAsia="Yu Mincho"/>
          <w:sz w:val="22"/>
          <w:szCs w:val="22"/>
        </w:rPr>
        <w:t xml:space="preserve"> or does not dissociate</w:t>
      </w:r>
      <w:r w:rsidRPr="004E747C">
        <w:rPr>
          <w:rFonts w:eastAsia="Yu Mincho"/>
          <w:sz w:val="22"/>
          <w:szCs w:val="22"/>
        </w:rPr>
        <w:t>.</w:t>
      </w:r>
      <w:r w:rsidR="00817EBF" w:rsidRPr="004E747C">
        <w:rPr>
          <w:sz w:val="22"/>
          <w:szCs w:val="22"/>
        </w:rPr>
        <w:t xml:space="preserve"> </w:t>
      </w:r>
      <w:r w:rsidRPr="004E747C">
        <w:rPr>
          <w:rFonts w:eastAsia="Yu Mincho"/>
          <w:sz w:val="22"/>
          <w:szCs w:val="22"/>
        </w:rPr>
        <w:t xml:space="preserve">Additionally, in the plus-strand RNA virus replication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Pr="004E747C">
        <w:rPr>
          <w:rFonts w:eastAsia="Yu Mincho"/>
          <w:sz w:val="22"/>
          <w:szCs w:val="22"/>
        </w:rPr>
        <w:t xml:space="preserve"> was fully identifiable, even with a large 95% </w:t>
      </w:r>
      <w:r w:rsidR="00D745F6" w:rsidRPr="004E747C">
        <w:rPr>
          <w:rFonts w:eastAsia="Yu Mincho"/>
          <w:sz w:val="22"/>
          <w:szCs w:val="22"/>
        </w:rPr>
        <w:t>confidence interval</w:t>
      </w:r>
      <w:r w:rsidRPr="004E747C">
        <w:rPr>
          <w:rFonts w:eastAsia="Yu Mincho"/>
          <w:sz w:val="22"/>
          <w:szCs w:val="22"/>
        </w:rPr>
        <w:t xml:space="preserve">. However, newly synthesized plus-strand HCV RNA may remain within the </w:t>
      </w:r>
      <w:r w:rsidR="008F6E95" w:rsidRPr="004E747C">
        <w:rPr>
          <w:rFonts w:eastAsia="Yu Mincho"/>
          <w:sz w:val="22"/>
          <w:szCs w:val="22"/>
        </w:rPr>
        <w:t xml:space="preserve">replication organelle </w:t>
      </w:r>
      <w:r w:rsidRPr="004E747C">
        <w:rPr>
          <w:rFonts w:eastAsia="Yu Mincho"/>
          <w:sz w:val="22"/>
          <w:szCs w:val="22"/>
        </w:rPr>
        <w:t>for further synthesis of HCV RNA</w:t>
      </w:r>
      <w:r w:rsidR="008F6E95" w:rsidRPr="004E747C">
        <w:rPr>
          <w:rFonts w:eastAsia="Yu Mincho"/>
          <w:sz w:val="22"/>
          <w:szCs w:val="22"/>
        </w:rPr>
        <w:t xml:space="preserve"> with constant rate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008F6E95" w:rsidRPr="004E747C">
        <w:rPr>
          <w:rFonts w:eastAsia="Yu Mincho"/>
          <w:sz w:val="22"/>
          <w:szCs w:val="22"/>
        </w:rPr>
        <w:t xml:space="preserve"> </w:t>
      </w:r>
      <w:r w:rsidRPr="004E747C">
        <w:rPr>
          <w:rFonts w:eastAsia="Yu Mincho"/>
          <w:sz w:val="22"/>
          <w:szCs w:val="22"/>
        </w:rPr>
        <w:t xml:space="preserve">or be exported from the </w:t>
      </w:r>
      <w:r w:rsidR="008F6E95" w:rsidRPr="004E747C">
        <w:rPr>
          <w:rFonts w:eastAsia="Yu Mincho"/>
          <w:sz w:val="22"/>
          <w:szCs w:val="22"/>
        </w:rPr>
        <w:t xml:space="preserve">replication organelle </w:t>
      </w:r>
      <w:r w:rsidRPr="004E747C">
        <w:rPr>
          <w:rFonts w:eastAsia="Yu Mincho"/>
          <w:sz w:val="22"/>
          <w:szCs w:val="22"/>
        </w:rPr>
        <w:t>into the cytoplasm</w:t>
      </w:r>
      <w:r w:rsidR="008F6E95" w:rsidRPr="004E747C">
        <w:rPr>
          <w:rFonts w:eastAsia="Yu Mincho"/>
          <w:sz w:val="22"/>
          <w:szCs w:val="22"/>
        </w:rPr>
        <w:t xml:space="preserve"> with constant rate</w:t>
      </w:r>
      <w:r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Pr="004E747C">
        <w:rPr>
          <w:rFonts w:eastAsia="Yu Mincho"/>
          <w:sz w:val="22"/>
          <w:szCs w:val="22"/>
        </w:rPr>
        <w:t>. Both processes were faster in the plus-strand RNA virus replication model by several orders of magnitude but fully identifiable. Neverth</w:t>
      </w:r>
      <w:proofErr w:type="spellStart"/>
      <w:r w:rsidRPr="004E747C">
        <w:rPr>
          <w:rFonts w:eastAsia="Yu Mincho"/>
          <w:sz w:val="22"/>
          <w:szCs w:val="22"/>
        </w:rPr>
        <w:t>eless</w:t>
      </w:r>
      <w:proofErr w:type="spellEnd"/>
      <w:r w:rsidRPr="004E747C">
        <w:rPr>
          <w:rFonts w:eastAsia="Yu Mincho"/>
          <w:sz w:val="22"/>
          <w:szCs w:val="22"/>
        </w:rPr>
        <w:t xml:space="preserve">, both processes compete with virus assembly and release in </w:t>
      </w:r>
      <w:r w:rsidR="00CB0540" w:rsidRPr="004E747C">
        <w:rPr>
          <w:rFonts w:eastAsia="Yu Mincho"/>
          <w:sz w:val="22"/>
          <w:szCs w:val="22"/>
        </w:rPr>
        <w:t>the here presented plus-strand RNA virus replication model</w:t>
      </w:r>
      <w:r w:rsidRPr="004E747C">
        <w:rPr>
          <w:rFonts w:eastAsia="Yu Mincho"/>
          <w:sz w:val="22"/>
          <w:szCs w:val="22"/>
        </w:rPr>
        <w:t xml:space="preserve">. The production and release of infectious virus may need more resources regarding HCV RNA </w:t>
      </w:r>
      <w:r w:rsidR="004E4A64" w:rsidRPr="004E747C">
        <w:rPr>
          <w:rFonts w:eastAsia="Yu Mincho"/>
          <w:sz w:val="22"/>
          <w:szCs w:val="22"/>
        </w:rPr>
        <w:t xml:space="preserve">leading to a </w:t>
      </w:r>
      <w:r w:rsidRPr="004E747C">
        <w:rPr>
          <w:rFonts w:eastAsia="Yu Mincho"/>
          <w:sz w:val="22"/>
          <w:szCs w:val="22"/>
        </w:rPr>
        <w:t xml:space="preserve">faster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w:t>
      </w:r>
      <w:r w:rsidR="006106F3" w:rsidRPr="004E747C">
        <w:rPr>
          <w:rFonts w:eastAsia="Yu Mincho"/>
          <w:sz w:val="22"/>
          <w:szCs w:val="22"/>
        </w:rPr>
        <w:t>and, thus,</w:t>
      </w:r>
      <w:r w:rsidRPr="004E747C">
        <w:rPr>
          <w:rFonts w:eastAsia="Yu Mincho"/>
          <w:sz w:val="22"/>
          <w:szCs w:val="22"/>
        </w:rPr>
        <w:t xml:space="preserve"> further HCV RNA synthesis</w:t>
      </w:r>
      <w:r w:rsidR="006106F3" w:rsidRPr="004E747C">
        <w:rPr>
          <w:rFonts w:eastAsia="Yu Mincho"/>
          <w:sz w:val="22"/>
          <w:szCs w:val="22"/>
        </w:rPr>
        <w:t>,</w:t>
      </w:r>
      <w:r w:rsidRPr="004E747C">
        <w:rPr>
          <w:rFonts w:eastAsia="Yu Mincho"/>
          <w:sz w:val="22"/>
          <w:szCs w:val="22"/>
        </w:rPr>
        <w:t xml:space="preserve"> and HCV protein </w:t>
      </w:r>
      <w:r w:rsidR="006106F3" w:rsidRPr="004E747C">
        <w:rPr>
          <w:rFonts w:eastAsia="Yu Mincho"/>
          <w:sz w:val="22"/>
          <w:szCs w:val="22"/>
        </w:rPr>
        <w:t xml:space="preserve">resulting in </w:t>
      </w:r>
      <w:r w:rsidR="00780457" w:rsidRPr="004E747C">
        <w:rPr>
          <w:rFonts w:eastAsia="Yu Mincho"/>
          <w:sz w:val="22"/>
          <w:szCs w:val="22"/>
        </w:rPr>
        <w:t xml:space="preserve">a </w:t>
      </w:r>
      <w:r w:rsidRPr="004E747C">
        <w:rPr>
          <w:rFonts w:eastAsia="Yu Mincho"/>
          <w:sz w:val="22"/>
          <w:szCs w:val="22"/>
        </w:rPr>
        <w:t xml:space="preserve">faster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00780457" w:rsidRPr="004E747C">
        <w:rPr>
          <w:rFonts w:eastAsia="Yu Mincho"/>
          <w:sz w:val="22"/>
          <w:szCs w:val="22"/>
        </w:rPr>
        <w:t xml:space="preserve"> </w:t>
      </w:r>
      <w:r w:rsidRPr="004E747C">
        <w:rPr>
          <w:rFonts w:eastAsia="Yu Mincho"/>
          <w:sz w:val="22"/>
          <w:szCs w:val="22"/>
        </w:rPr>
        <w:t>for further HCV RNA translation.</w:t>
      </w:r>
    </w:p>
    <w:p w14:paraId="127F48AB" w14:textId="77777777" w:rsidR="00037825" w:rsidRPr="004E747C" w:rsidRDefault="00000000" w:rsidP="009E79D0">
      <w:pPr>
        <w:pStyle w:val="Standard"/>
        <w:spacing w:after="160" w:line="360" w:lineRule="auto"/>
        <w:jc w:val="both"/>
        <w:rPr>
          <w:rFonts w:eastAsia="Yu Mincho"/>
          <w:sz w:val="22"/>
          <w:szCs w:val="22"/>
        </w:rPr>
      </w:pPr>
      <w:r w:rsidRPr="004E747C">
        <w:rPr>
          <w:rFonts w:eastAsia="Yu Mincho"/>
          <w:sz w:val="22"/>
          <w:szCs w:val="22"/>
        </w:rPr>
        <w:t>Considering HCV RNA and protein degradation rates, several values for the plus-strand RNA virus replication model have been taken from the sub-genomic HCV RNA model. Nevertheless, for the plus-strand RNA virus replication model, we revised the degradation rate for free cytosolic HCV RNA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RP</m:t>
            </m:r>
          </m:sub>
        </m:sSub>
      </m:oMath>
      <w:r w:rsidRPr="004E747C">
        <w:rPr>
          <w:rFonts w:eastAsia="Yu Mincho"/>
          <w:sz w:val="22"/>
          <w:szCs w:val="22"/>
        </w:rPr>
        <w:t xml:space="preserve">= 0.26 </w:t>
      </w:r>
      <w:r w:rsidR="00D0202E" w:rsidRPr="004E747C">
        <w:rPr>
          <w:rFonts w:eastAsia="Yu Mincho"/>
          <w:sz w:val="22"/>
          <w:szCs w:val="22"/>
        </w:rPr>
        <w:t xml:space="preserve">per </w:t>
      </w:r>
      <w:r w:rsidRPr="004E747C">
        <w:rPr>
          <w:rFonts w:eastAsia="Yu Mincho"/>
          <w:sz w:val="22"/>
          <w:szCs w:val="22"/>
        </w:rPr>
        <w:t>h), which has been taken from literature and was close to the value estimated in the sub-genomic HCV RNA model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RP</m:t>
            </m:r>
          </m:sub>
        </m:sSub>
      </m:oMath>
      <w:r w:rsidR="00037825" w:rsidRPr="004E747C">
        <w:rPr>
          <w:rFonts w:eastAsia="Yu Mincho"/>
          <w:sz w:val="22"/>
          <w:szCs w:val="22"/>
        </w:rPr>
        <w:t xml:space="preserve"> </w:t>
      </w:r>
      <w:r w:rsidRPr="004E747C">
        <w:rPr>
          <w:rFonts w:eastAsia="Yu Mincho"/>
          <w:sz w:val="22"/>
          <w:szCs w:val="22"/>
        </w:rPr>
        <w:t xml:space="preserve">= 0.363 </w:t>
      </w:r>
      <w:r w:rsidR="00037825" w:rsidRPr="004E747C">
        <w:rPr>
          <w:rFonts w:eastAsia="Yu Mincho"/>
          <w:sz w:val="22"/>
          <w:szCs w:val="22"/>
        </w:rPr>
        <w:t xml:space="preserve">per </w:t>
      </w:r>
      <w:r w:rsidRPr="004E747C">
        <w:rPr>
          <w:rFonts w:eastAsia="Yu Mincho"/>
          <w:sz w:val="22"/>
          <w:szCs w:val="22"/>
        </w:rPr>
        <w:t xml:space="preserve">h). </w:t>
      </w:r>
    </w:p>
    <w:p w14:paraId="7DE39202" w14:textId="0E2E840C" w:rsidR="00B56F95" w:rsidRPr="004E747C" w:rsidRDefault="00037825" w:rsidP="009E79D0">
      <w:pPr>
        <w:pStyle w:val="Standard"/>
        <w:spacing w:after="160" w:line="360" w:lineRule="auto"/>
        <w:jc w:val="both"/>
        <w:rPr>
          <w:sz w:val="22"/>
          <w:szCs w:val="22"/>
        </w:rPr>
      </w:pPr>
      <w:r w:rsidRPr="004E747C">
        <w:rPr>
          <w:rFonts w:eastAsia="Yu Mincho"/>
          <w:sz w:val="22"/>
          <w:szCs w:val="22"/>
        </w:rPr>
        <w:t xml:space="preserve">Note that complex formation rates such as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1</m:t>
            </m:r>
          </m:sub>
        </m:sSub>
      </m:oMath>
      <w:r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Pr="004E747C">
        <w:rPr>
          <w:rFonts w:eastAsia="Yu Mincho"/>
          <w:sz w:val="22"/>
          <w:szCs w:val="22"/>
        </w:rPr>
        <w:t xml:space="preserve">, and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oMath>
      <w:r w:rsidRPr="004E747C">
        <w:rPr>
          <w:rFonts w:eastAsia="Yu Mincho"/>
          <w:sz w:val="22"/>
          <w:szCs w:val="22"/>
        </w:rPr>
        <w:t xml:space="preserve"> and molecule numbers and concentrations are difficult to compare due to the difference in the system units—molecules per h versus molecules per mL per h.</w:t>
      </w:r>
    </w:p>
    <w:p w14:paraId="113E6631" w14:textId="77777777" w:rsidR="00B957E3" w:rsidRDefault="00B957E3" w:rsidP="009E79D0">
      <w:pPr>
        <w:pStyle w:val="Standard"/>
        <w:spacing w:after="160" w:line="360" w:lineRule="auto"/>
        <w:jc w:val="both"/>
        <w:rPr>
          <w:rFonts w:eastAsia="Yu Mincho"/>
        </w:rPr>
      </w:pPr>
    </w:p>
    <w:p w14:paraId="7A606A92" w14:textId="30884312" w:rsidR="00690765" w:rsidRPr="00690765" w:rsidRDefault="00690765" w:rsidP="00690765">
      <w:pPr>
        <w:pStyle w:val="Standard"/>
        <w:spacing w:after="160" w:line="360" w:lineRule="auto"/>
        <w:jc w:val="both"/>
        <w:rPr>
          <w:b/>
          <w:bCs/>
          <w:i/>
          <w:iCs/>
        </w:rPr>
      </w:pPr>
      <w:r w:rsidRPr="00690765">
        <w:rPr>
          <w:b/>
          <w:bCs/>
          <w:i/>
          <w:iCs/>
        </w:rPr>
        <w:t xml:space="preserve">Comparison of the plus-strand RNA virus replication model with our previously published </w:t>
      </w:r>
      <w:r>
        <w:rPr>
          <w:b/>
          <w:bCs/>
          <w:i/>
          <w:iCs/>
        </w:rPr>
        <w:t xml:space="preserve">DENV </w:t>
      </w:r>
      <w:r w:rsidRPr="00690765">
        <w:rPr>
          <w:b/>
          <w:bCs/>
          <w:i/>
          <w:iCs/>
        </w:rPr>
        <w:t xml:space="preserve">model </w:t>
      </w:r>
    </w:p>
    <w:p w14:paraId="6902953F" w14:textId="422D6405" w:rsidR="00B56F95" w:rsidRPr="004E747C" w:rsidRDefault="00000000" w:rsidP="009E79D0">
      <w:pPr>
        <w:pStyle w:val="Standard"/>
        <w:spacing w:after="160" w:line="360" w:lineRule="auto"/>
        <w:jc w:val="both"/>
        <w:rPr>
          <w:sz w:val="22"/>
          <w:szCs w:val="22"/>
        </w:rPr>
      </w:pPr>
      <w:r w:rsidRPr="004E747C">
        <w:rPr>
          <w:sz w:val="22"/>
          <w:szCs w:val="22"/>
        </w:rPr>
        <w:t xml:space="preserve">While the </w:t>
      </w:r>
      <w:r w:rsidRPr="004E747C">
        <w:rPr>
          <w:rFonts w:eastAsia="Yu Mincho"/>
          <w:sz w:val="22"/>
          <w:szCs w:val="22"/>
        </w:rPr>
        <w:t>coupled DENV model is based on the sub-genomic HCV RNA model, there are slight differences in the model structure between the</w:t>
      </w:r>
      <w:r w:rsidR="005F0B4E" w:rsidRPr="004E747C">
        <w:rPr>
          <w:rFonts w:eastAsia="Yu Mincho"/>
          <w:sz w:val="22"/>
          <w:szCs w:val="22"/>
        </w:rPr>
        <w:t xml:space="preserve"> here presented</w:t>
      </w:r>
      <w:r w:rsidRPr="004E747C">
        <w:rPr>
          <w:rFonts w:eastAsia="Yu Mincho"/>
          <w:sz w:val="22"/>
          <w:szCs w:val="22"/>
        </w:rPr>
        <w:t xml:space="preserve"> plus-strand RNA virus replication model and the DENV model, which was coupled to the host cellular immune response. However, both models were developed for a cell-infection experiment and thus include virus entry and DENV release. Nevertheless, in the plus-strand RNA virus replication model, virus attachment and entry from the DENV model have been combined into a single virus entry process. Estimates of </w:t>
      </w:r>
      <w:r w:rsidR="00CE5B51" w:rsidRPr="004E747C">
        <w:rPr>
          <w:rFonts w:eastAsia="Yu Mincho"/>
          <w:sz w:val="22"/>
          <w:szCs w:val="22"/>
        </w:rPr>
        <w:t xml:space="preserve">virus entry,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e</m:t>
            </m:r>
          </m:sub>
        </m:sSub>
      </m:oMath>
      <w:r w:rsidR="00CE5B51" w:rsidRPr="004E747C">
        <w:rPr>
          <w:rFonts w:eastAsia="Yu Mincho"/>
          <w:sz w:val="22"/>
          <w:szCs w:val="22"/>
        </w:rPr>
        <w:t>,</w:t>
      </w:r>
      <w:r w:rsidRPr="004E747C">
        <w:rPr>
          <w:rFonts w:eastAsia="Yu Mincho"/>
          <w:sz w:val="22"/>
          <w:szCs w:val="22"/>
        </w:rPr>
        <w:t xml:space="preserve"> in both models were compatible and identifiable in both models</w:t>
      </w:r>
      <w:r w:rsidR="00082135"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e</m:t>
            </m:r>
          </m:sub>
        </m:sSub>
      </m:oMath>
      <w:r w:rsidR="00513976">
        <w:rPr>
          <w:rFonts w:eastAsia="Yu Mincho"/>
          <w:sz w:val="22"/>
          <w:szCs w:val="22"/>
        </w:rPr>
        <w:t xml:space="preserve"> = </w:t>
      </w:r>
      <w:r w:rsidR="00082135" w:rsidRPr="004E747C">
        <w:rPr>
          <w:rFonts w:eastAsia="Yu Mincho"/>
          <w:sz w:val="22"/>
          <w:szCs w:val="22"/>
        </w:rPr>
        <w:t xml:space="preserve">0.43 per h versus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e</m:t>
            </m:r>
          </m:sub>
        </m:sSub>
      </m:oMath>
      <w:r w:rsidR="00513976">
        <w:rPr>
          <w:rFonts w:eastAsia="Yu Mincho"/>
          <w:sz w:val="22"/>
          <w:szCs w:val="22"/>
        </w:rPr>
        <w:t xml:space="preserve"> = </w:t>
      </w:r>
      <w:r w:rsidR="00C86F72" w:rsidRPr="004E747C">
        <w:rPr>
          <w:rFonts w:eastAsia="Yu Mincho"/>
          <w:sz w:val="22"/>
          <w:szCs w:val="22"/>
        </w:rPr>
        <w:t>0.31 per h</w:t>
      </w:r>
      <w:r w:rsidR="00082135" w:rsidRPr="004E747C">
        <w:rPr>
          <w:rFonts w:eastAsia="Yu Mincho"/>
          <w:sz w:val="22"/>
          <w:szCs w:val="22"/>
        </w:rPr>
        <w:t>)</w:t>
      </w:r>
      <w:r w:rsidRPr="004E747C">
        <w:rPr>
          <w:rFonts w:eastAsia="Yu Mincho"/>
          <w:sz w:val="22"/>
          <w:szCs w:val="22"/>
        </w:rPr>
        <w:t>. However, the rate of DENV genome release</w:t>
      </w:r>
      <w:r w:rsidR="00CE5B51"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f</m:t>
            </m:r>
          </m:sub>
        </m:sSub>
      </m:oMath>
      <w:r w:rsidR="00CE5B51" w:rsidRPr="004E747C">
        <w:rPr>
          <w:rFonts w:eastAsia="Yu Mincho"/>
          <w:sz w:val="22"/>
          <w:szCs w:val="22"/>
        </w:rPr>
        <w:t>,</w:t>
      </w:r>
      <w:r w:rsidRPr="004E747C">
        <w:rPr>
          <w:rFonts w:eastAsia="Yu Mincho"/>
          <w:sz w:val="22"/>
          <w:szCs w:val="22"/>
        </w:rPr>
        <w:t xml:space="preserve"> was estimated to be four times slower in the plus-strand RNA virus </w:t>
      </w:r>
      <w:r w:rsidRPr="004E747C">
        <w:rPr>
          <w:rFonts w:eastAsia="Yu Mincho"/>
          <w:sz w:val="22"/>
          <w:szCs w:val="22"/>
        </w:rPr>
        <w:lastRenderedPageBreak/>
        <w:t>replication model</w:t>
      </w:r>
      <w:r w:rsidR="00C86F72" w:rsidRPr="004E747C">
        <w:rPr>
          <w:rFonts w:eastAsia="Yu Mincho"/>
          <w:sz w:val="22"/>
          <w:szCs w:val="22"/>
        </w:rPr>
        <w:t xml:space="preserve"> (</w:t>
      </w:r>
      <w:r w:rsidR="00EE6C9E" w:rsidRPr="004E747C">
        <w:rPr>
          <w:rFonts w:eastAsia="Yu Mincho"/>
          <w:sz w:val="22"/>
          <w:szCs w:val="22"/>
        </w:rPr>
        <w:t>0.008 per h</w:t>
      </w:r>
      <w:r w:rsidR="00C86F72" w:rsidRPr="004E747C">
        <w:rPr>
          <w:rFonts w:eastAsia="Yu Mincho"/>
          <w:sz w:val="22"/>
          <w:szCs w:val="22"/>
        </w:rPr>
        <w:t>)</w:t>
      </w:r>
      <w:r w:rsidRPr="004E747C">
        <w:rPr>
          <w:rFonts w:eastAsia="Yu Mincho"/>
          <w:sz w:val="22"/>
          <w:szCs w:val="22"/>
        </w:rPr>
        <w:t xml:space="preserve"> compared to the DENV model</w:t>
      </w:r>
      <w:r w:rsidR="00EE6C9E" w:rsidRPr="004E747C">
        <w:rPr>
          <w:rFonts w:eastAsia="Yu Mincho"/>
          <w:sz w:val="22"/>
          <w:szCs w:val="22"/>
        </w:rPr>
        <w:t xml:space="preserve"> (0.031 per h)</w:t>
      </w:r>
      <w:r w:rsidRPr="004E747C">
        <w:rPr>
          <w:rFonts w:eastAsia="Yu Mincho"/>
          <w:sz w:val="22"/>
          <w:szCs w:val="22"/>
        </w:rPr>
        <w:t xml:space="preserve">. Those differences in genome release rates may be due to the different infection experiments. While in the DENV model, we fitted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f</m:t>
            </m:r>
          </m:sub>
        </m:sSub>
      </m:oMath>
      <w:r w:rsidRPr="004E747C">
        <w:rPr>
          <w:rFonts w:eastAsia="Yu Mincho"/>
          <w:sz w:val="22"/>
          <w:szCs w:val="22"/>
        </w:rPr>
        <w:t xml:space="preserve"> as a shared model parameter for Huh7 and A549 cell lines, in the plus-strand RNA virus replication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f</m:t>
            </m:r>
          </m:sub>
        </m:sSub>
      </m:oMath>
      <w:r w:rsidRPr="004E747C">
        <w:rPr>
          <w:rFonts w:eastAsia="Yu Mincho"/>
          <w:sz w:val="22"/>
          <w:szCs w:val="22"/>
        </w:rPr>
        <w:t xml:space="preserve"> was only f</w:t>
      </w:r>
      <w:proofErr w:type="spellStart"/>
      <w:r w:rsidRPr="004E747C">
        <w:rPr>
          <w:rFonts w:eastAsia="Yu Mincho"/>
          <w:sz w:val="22"/>
          <w:szCs w:val="22"/>
        </w:rPr>
        <w:t>itted</w:t>
      </w:r>
      <w:proofErr w:type="spellEnd"/>
      <w:r w:rsidRPr="004E747C">
        <w:rPr>
          <w:rFonts w:eastAsia="Yu Mincho"/>
          <w:sz w:val="22"/>
          <w:szCs w:val="22"/>
        </w:rPr>
        <w:t xml:space="preserve"> to the DENV data measured in Huh7 cells.</w:t>
      </w:r>
    </w:p>
    <w:p w14:paraId="232482A8" w14:textId="63591FF4" w:rsidR="00B56F95" w:rsidRPr="004E747C" w:rsidRDefault="00000000" w:rsidP="009E79D0">
      <w:pPr>
        <w:pStyle w:val="Standard"/>
        <w:spacing w:after="160" w:line="360" w:lineRule="auto"/>
        <w:jc w:val="both"/>
        <w:rPr>
          <w:sz w:val="22"/>
          <w:szCs w:val="22"/>
        </w:rPr>
      </w:pPr>
      <w:r w:rsidRPr="004E747C">
        <w:rPr>
          <w:rFonts w:eastAsia="Yu Mincho"/>
          <w:sz w:val="22"/>
          <w:szCs w:val="22"/>
        </w:rPr>
        <w:t xml:space="preserve">Estimated model parameters of processes involved in DENV RNA translation were mostly similar between the plus-strand RNA virus replication model and the DENV model. The </w:t>
      </w:r>
      <w:r w:rsidR="00A1179F" w:rsidRPr="004E747C">
        <w:rPr>
          <w:rFonts w:eastAsia="Yu Mincho"/>
          <w:sz w:val="22"/>
          <w:szCs w:val="22"/>
        </w:rPr>
        <w:t>translation complex</w:t>
      </w:r>
      <w:r w:rsidRPr="004E747C">
        <w:rPr>
          <w:rFonts w:eastAsia="Yu Mincho"/>
          <w:sz w:val="22"/>
          <w:szCs w:val="22"/>
        </w:rPr>
        <w:t xml:space="preserve"> formation rate</w:t>
      </w:r>
      <w:r w:rsidR="00A1179F"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1</m:t>
            </m:r>
          </m:sub>
        </m:sSub>
      </m:oMath>
      <w:r w:rsidR="00A1179F" w:rsidRPr="004E747C">
        <w:rPr>
          <w:rFonts w:eastAsia="Yu Mincho"/>
          <w:sz w:val="22"/>
          <w:szCs w:val="22"/>
        </w:rPr>
        <w:t xml:space="preserve">, </w:t>
      </w:r>
      <w:r w:rsidRPr="004E747C">
        <w:rPr>
          <w:rFonts w:eastAsia="Yu Mincho"/>
          <w:sz w:val="22"/>
          <w:szCs w:val="22"/>
        </w:rPr>
        <w:t>was estimated at 1000 mL</w:t>
      </w:r>
      <w:r w:rsidR="00A1179F" w:rsidRPr="004E747C">
        <w:rPr>
          <w:rFonts w:eastAsia="Yu Mincho"/>
          <w:sz w:val="22"/>
          <w:szCs w:val="22"/>
        </w:rPr>
        <w:t xml:space="preserve"> per </w:t>
      </w:r>
      <w:r w:rsidRPr="004E747C">
        <w:rPr>
          <w:rFonts w:eastAsia="Yu Mincho"/>
          <w:sz w:val="22"/>
          <w:szCs w:val="22"/>
        </w:rPr>
        <w:t>molecule</w:t>
      </w:r>
      <w:r w:rsidR="00A1179F" w:rsidRPr="004E747C">
        <w:rPr>
          <w:rFonts w:eastAsia="Yu Mincho"/>
          <w:sz w:val="22"/>
          <w:szCs w:val="22"/>
        </w:rPr>
        <w:t xml:space="preserve"> per </w:t>
      </w:r>
      <w:r w:rsidRPr="004E747C">
        <w:rPr>
          <w:rFonts w:eastAsia="Yu Mincho"/>
          <w:sz w:val="22"/>
          <w:szCs w:val="22"/>
        </w:rPr>
        <w:t>h</w:t>
      </w:r>
      <w:r w:rsidR="005737FE" w:rsidRPr="004E747C">
        <w:rPr>
          <w:rFonts w:eastAsia="Yu Mincho"/>
          <w:sz w:val="22"/>
          <w:szCs w:val="22"/>
        </w:rPr>
        <w:t xml:space="preserve"> and</w:t>
      </w:r>
      <w:r w:rsidRPr="004E747C">
        <w:rPr>
          <w:rFonts w:eastAsia="Yu Mincho"/>
          <w:sz w:val="22"/>
          <w:szCs w:val="22"/>
        </w:rPr>
        <w:t xml:space="preserve"> non-identifiable</w:t>
      </w:r>
      <w:r w:rsidR="005737FE" w:rsidRPr="004E747C">
        <w:rPr>
          <w:rFonts w:eastAsia="Yu Mincho"/>
          <w:sz w:val="22"/>
          <w:szCs w:val="22"/>
        </w:rPr>
        <w:t xml:space="preserve"> in both models</w:t>
      </w:r>
      <w:r w:rsidRPr="004E747C">
        <w:rPr>
          <w:rFonts w:eastAsia="Yu Mincho"/>
          <w:sz w:val="22"/>
          <w:szCs w:val="22"/>
        </w:rPr>
        <w:t xml:space="preserve">. We assume that those identifiability issues lie within the model structure since the additional data of HCV and CVB3 did not solve </w:t>
      </w:r>
      <w:r w:rsidR="00C12DEC" w:rsidRPr="004E747C">
        <w:rPr>
          <w:rFonts w:eastAsia="Yu Mincho"/>
          <w:sz w:val="22"/>
          <w:szCs w:val="22"/>
        </w:rPr>
        <w:t>the identifiability</w:t>
      </w:r>
      <w:r w:rsidRPr="004E747C">
        <w:rPr>
          <w:rFonts w:eastAsia="Yu Mincho"/>
          <w:sz w:val="22"/>
          <w:szCs w:val="22"/>
        </w:rPr>
        <w:t xml:space="preserve"> issues. However, the total ribosome concentration decreased in the plus-strand RNA virus replication model compared to the DENV model from 2.8 to 0.48 mL</w:t>
      </w:r>
      <w:r w:rsidR="00091EF2" w:rsidRPr="004E747C">
        <w:rPr>
          <w:rFonts w:eastAsia="Yu Mincho"/>
          <w:sz w:val="22"/>
          <w:szCs w:val="22"/>
        </w:rPr>
        <w:t xml:space="preserve"> per </w:t>
      </w:r>
      <w:r w:rsidRPr="004E747C">
        <w:rPr>
          <w:rFonts w:eastAsia="Yu Mincho"/>
          <w:sz w:val="22"/>
          <w:szCs w:val="22"/>
        </w:rPr>
        <w:t>molecule</w:t>
      </w:r>
      <w:r w:rsidR="00091EF2" w:rsidRPr="004E747C">
        <w:rPr>
          <w:rFonts w:eastAsia="Yu Mincho"/>
          <w:sz w:val="22"/>
          <w:szCs w:val="22"/>
        </w:rPr>
        <w:t xml:space="preserve"> per </w:t>
      </w:r>
      <w:r w:rsidRPr="004E747C">
        <w:rPr>
          <w:rFonts w:eastAsia="Yu Mincho"/>
          <w:sz w:val="22"/>
          <w:szCs w:val="22"/>
        </w:rPr>
        <w:t xml:space="preserve">h. </w:t>
      </w:r>
      <w:r w:rsidR="00227D1A" w:rsidRPr="004E747C">
        <w:rPr>
          <w:rFonts w:eastAsia="Yu Mincho"/>
          <w:sz w:val="22"/>
          <w:szCs w:val="22"/>
        </w:rPr>
        <w:t>T</w:t>
      </w:r>
      <w:r w:rsidRPr="004E747C">
        <w:rPr>
          <w:rFonts w:eastAsia="Yu Mincho"/>
          <w:sz w:val="22"/>
          <w:szCs w:val="22"/>
        </w:rPr>
        <w:t>he value for the ribosome concentration estimated in the DENV model may be biased by the ribosome concentration in A549 cells. However, the DENV RNA translation rate was again calculated based on the full-length DENV genome (see Methods) and taken from the DENV model. While in the DENV model, the polyprotein cleavage rate was taken from the HCV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 1 </w:t>
      </w:r>
      <w:r w:rsidR="008509B7" w:rsidRPr="004E747C">
        <w:rPr>
          <w:rFonts w:eastAsia="Yu Mincho"/>
          <w:sz w:val="22"/>
          <w:szCs w:val="22"/>
        </w:rPr>
        <w:t xml:space="preserve">per </w:t>
      </w:r>
      <w:r w:rsidRPr="004E747C">
        <w:rPr>
          <w:rFonts w:eastAsia="Yu Mincho"/>
          <w:sz w:val="22"/>
          <w:szCs w:val="22"/>
        </w:rPr>
        <w:t xml:space="preserve">h), we estimated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in the plus-strand RNA virus replication model as a pan-viral parameter as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c</m:t>
            </m:r>
          </m:sub>
        </m:sSub>
      </m:oMath>
      <w:r w:rsidRPr="004E747C">
        <w:rPr>
          <w:rFonts w:eastAsia="Yu Mincho"/>
          <w:sz w:val="22"/>
          <w:szCs w:val="22"/>
        </w:rPr>
        <w:t xml:space="preserve"> = 2.24 </w:t>
      </w:r>
      <w:r w:rsidR="006734C0" w:rsidRPr="004E747C">
        <w:rPr>
          <w:rFonts w:eastAsia="Yu Mincho"/>
          <w:sz w:val="22"/>
          <w:szCs w:val="22"/>
        </w:rPr>
        <w:t xml:space="preserve">per </w:t>
      </w:r>
      <w:r w:rsidRPr="004E747C">
        <w:rPr>
          <w:rFonts w:eastAsia="Yu Mincho"/>
          <w:sz w:val="22"/>
          <w:szCs w:val="22"/>
        </w:rPr>
        <w:t>h and</w:t>
      </w:r>
      <w:r w:rsidR="006734C0" w:rsidRPr="004E747C">
        <w:rPr>
          <w:rFonts w:eastAsia="Yu Mincho"/>
          <w:sz w:val="22"/>
          <w:szCs w:val="22"/>
        </w:rPr>
        <w:t xml:space="preserve">, </w:t>
      </w:r>
      <w:r w:rsidRPr="004E747C">
        <w:rPr>
          <w:rFonts w:eastAsia="Yu Mincho"/>
          <w:sz w:val="22"/>
          <w:szCs w:val="22"/>
        </w:rPr>
        <w:t>thus</w:t>
      </w:r>
      <w:r w:rsidR="006734C0" w:rsidRPr="004E747C">
        <w:rPr>
          <w:rFonts w:eastAsia="Yu Mincho"/>
          <w:sz w:val="22"/>
          <w:szCs w:val="22"/>
        </w:rPr>
        <w:t>,</w:t>
      </w:r>
      <w:r w:rsidRPr="004E747C">
        <w:rPr>
          <w:rFonts w:eastAsia="Yu Mincho"/>
          <w:sz w:val="22"/>
          <w:szCs w:val="22"/>
        </w:rPr>
        <w:t xml:space="preserve"> </w:t>
      </w:r>
      <w:r w:rsidR="006734C0" w:rsidRPr="004E747C">
        <w:rPr>
          <w:rFonts w:eastAsia="Yu Mincho"/>
          <w:sz w:val="22"/>
          <w:szCs w:val="22"/>
        </w:rPr>
        <w:t xml:space="preserve">potentially </w:t>
      </w:r>
      <w:r w:rsidRPr="004E747C">
        <w:rPr>
          <w:rFonts w:eastAsia="Yu Mincho"/>
          <w:sz w:val="22"/>
          <w:szCs w:val="22"/>
        </w:rPr>
        <w:t xml:space="preserve">biased by HCV and CVB3. </w:t>
      </w:r>
    </w:p>
    <w:p w14:paraId="4AB528AB" w14:textId="22F46D63" w:rsidR="00B56F95" w:rsidRPr="004E747C" w:rsidRDefault="00000000" w:rsidP="009E79D0">
      <w:pPr>
        <w:pStyle w:val="Standard"/>
        <w:spacing w:after="160" w:line="360" w:lineRule="auto"/>
        <w:jc w:val="both"/>
        <w:rPr>
          <w:sz w:val="22"/>
          <w:szCs w:val="22"/>
        </w:rPr>
      </w:pPr>
      <w:r w:rsidRPr="004E747C">
        <w:rPr>
          <w:rFonts w:eastAsia="Yu Mincho"/>
          <w:sz w:val="22"/>
          <w:szCs w:val="22"/>
        </w:rPr>
        <w:t xml:space="preserve">The formation of the </w:t>
      </w:r>
      <w:r w:rsidR="00B52AF0" w:rsidRPr="004E747C">
        <w:rPr>
          <w:rFonts w:eastAsia="Yu Mincho"/>
          <w:sz w:val="22"/>
          <w:szCs w:val="22"/>
        </w:rPr>
        <w:t xml:space="preserve">replicase complex,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oMath>
      <w:r w:rsidR="00B52AF0" w:rsidRPr="004E747C">
        <w:rPr>
          <w:rFonts w:eastAsia="Yu Mincho"/>
          <w:sz w:val="22"/>
          <w:szCs w:val="22"/>
        </w:rPr>
        <w:t>,</w:t>
      </w:r>
      <w:r w:rsidRPr="004E747C">
        <w:rPr>
          <w:rFonts w:eastAsia="Yu Mincho"/>
          <w:sz w:val="22"/>
          <w:szCs w:val="22"/>
        </w:rPr>
        <w:t xml:space="preserve"> was four times slower in the DENV model </w:t>
      </w:r>
      <w:r w:rsidR="00544E8C" w:rsidRPr="004E747C">
        <w:rPr>
          <w:rFonts w:eastAsia="Yu Mincho"/>
          <w:sz w:val="22"/>
          <w:szCs w:val="22"/>
        </w:rPr>
        <w:t>(</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r>
          <w:rPr>
            <w:rFonts w:ascii="Cambria Math" w:eastAsia="Yu Mincho" w:hAnsi="Cambria Math"/>
            <w:sz w:val="22"/>
            <w:szCs w:val="22"/>
          </w:rPr>
          <m:t xml:space="preserve">= </m:t>
        </m:r>
      </m:oMath>
      <w:r w:rsidR="00F059A4" w:rsidRPr="004E747C">
        <w:rPr>
          <w:rFonts w:eastAsia="Yu Mincho"/>
          <w:sz w:val="22"/>
          <w:szCs w:val="22"/>
        </w:rPr>
        <w:t>0.12 mL per molecule per h</w:t>
      </w:r>
      <w:r w:rsidR="00544E8C" w:rsidRPr="004E747C">
        <w:rPr>
          <w:rFonts w:eastAsia="Yu Mincho"/>
          <w:sz w:val="22"/>
          <w:szCs w:val="22"/>
        </w:rPr>
        <w:t xml:space="preserve">) </w:t>
      </w:r>
      <w:r w:rsidRPr="004E747C">
        <w:rPr>
          <w:rFonts w:eastAsia="Yu Mincho"/>
          <w:sz w:val="22"/>
          <w:szCs w:val="22"/>
        </w:rPr>
        <w:t>compared to the plus-strand RNA virus replication model</w:t>
      </w:r>
      <w:r w:rsidR="00F059A4"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Pin</m:t>
            </m:r>
          </m:sub>
        </m:sSub>
        <m:r>
          <w:rPr>
            <w:rFonts w:ascii="Cambria Math" w:eastAsia="Yu Mincho" w:hAnsi="Cambria Math"/>
            <w:sz w:val="22"/>
            <w:szCs w:val="22"/>
          </w:rPr>
          <m:t xml:space="preserve">= </m:t>
        </m:r>
      </m:oMath>
      <w:r w:rsidR="00F059A4" w:rsidRPr="004E747C">
        <w:rPr>
          <w:rFonts w:eastAsia="Yu Mincho"/>
          <w:sz w:val="22"/>
          <w:szCs w:val="22"/>
        </w:rPr>
        <w:t>0.45 mL per molecule per h)</w:t>
      </w:r>
      <w:r w:rsidRPr="004E747C">
        <w:rPr>
          <w:rFonts w:eastAsia="Yu Mincho"/>
          <w:sz w:val="22"/>
          <w:szCs w:val="22"/>
        </w:rPr>
        <w:t xml:space="preserve">. </w:t>
      </w:r>
      <w:r w:rsidR="00815D35" w:rsidRPr="004E747C">
        <w:rPr>
          <w:rFonts w:eastAsia="Yu Mincho"/>
          <w:sz w:val="22"/>
          <w:szCs w:val="22"/>
        </w:rPr>
        <w:t>However, b</w:t>
      </w:r>
      <w:r w:rsidRPr="004E747C">
        <w:rPr>
          <w:rFonts w:eastAsia="Yu Mincho"/>
          <w:sz w:val="22"/>
          <w:szCs w:val="22"/>
        </w:rPr>
        <w:t xml:space="preserve">oth models vary in how the </w:t>
      </w:r>
      <w:r w:rsidR="00B52AF0" w:rsidRPr="004E747C">
        <w:rPr>
          <w:rFonts w:eastAsia="Yu Mincho"/>
          <w:sz w:val="22"/>
          <w:szCs w:val="22"/>
        </w:rPr>
        <w:t xml:space="preserve">replicase complex </w:t>
      </w:r>
      <w:r w:rsidRPr="004E747C">
        <w:rPr>
          <w:rFonts w:eastAsia="Yu Mincho"/>
          <w:sz w:val="22"/>
          <w:szCs w:val="22"/>
        </w:rPr>
        <w:t>formation process was modeled</w:t>
      </w:r>
      <w:r w:rsidR="00E47BF7" w:rsidRPr="004E747C">
        <w:rPr>
          <w:rFonts w:eastAsia="Yu Mincho"/>
          <w:sz w:val="22"/>
          <w:szCs w:val="22"/>
        </w:rPr>
        <w:t xml:space="preserve">, where we </w:t>
      </w:r>
      <w:r w:rsidRPr="004E747C">
        <w:rPr>
          <w:rFonts w:eastAsia="Yu Mincho"/>
          <w:sz w:val="22"/>
          <w:szCs w:val="22"/>
        </w:rPr>
        <w:t xml:space="preserve">included saturation of the formation rate and a maximum number of </w:t>
      </w:r>
      <w:r w:rsidR="00E47BF7" w:rsidRPr="004E747C">
        <w:rPr>
          <w:rFonts w:eastAsia="Yu Mincho"/>
          <w:sz w:val="22"/>
          <w:szCs w:val="22"/>
        </w:rPr>
        <w:t>RCs</w:t>
      </w:r>
      <w:r w:rsidRPr="004E747C">
        <w:rPr>
          <w:rFonts w:eastAsia="Yu Mincho"/>
          <w:sz w:val="22"/>
          <w:szCs w:val="22"/>
        </w:rPr>
        <w:t xml:space="preserve"> into the plus-strand RNA virus replication model, while host factors have been excluded. The DENV RNA synthesis rate was taken from the DENV </w:t>
      </w:r>
      <w:r w:rsidR="00772B76" w:rsidRPr="004E747C">
        <w:rPr>
          <w:rFonts w:eastAsia="Yu Mincho"/>
          <w:sz w:val="22"/>
          <w:szCs w:val="22"/>
        </w:rPr>
        <w:t>model and</w:t>
      </w:r>
      <w:r w:rsidRPr="004E747C">
        <w:rPr>
          <w:rFonts w:eastAsia="Yu Mincho"/>
          <w:sz w:val="22"/>
          <w:szCs w:val="22"/>
        </w:rPr>
        <w:t xml:space="preserve"> calculated from a full-length DENV genome (see </w:t>
      </w:r>
      <w:r w:rsidR="00772B76" w:rsidRPr="004E747C">
        <w:rPr>
          <w:rFonts w:eastAsia="Yu Mincho"/>
          <w:sz w:val="22"/>
          <w:szCs w:val="22"/>
        </w:rPr>
        <w:t xml:space="preserve">S1 Supporting text and </w:t>
      </w:r>
      <w:r w:rsidRPr="004E747C">
        <w:rPr>
          <w:rFonts w:eastAsia="Yu Mincho"/>
          <w:sz w:val="22"/>
          <w:szCs w:val="22"/>
        </w:rPr>
        <w:t>Methods). Interestingly, both models estimated the replication intermediate complex formation rate</w:t>
      </w:r>
      <w:r w:rsidR="00772B76"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00772B76" w:rsidRPr="004E747C">
        <w:rPr>
          <w:rFonts w:eastAsia="Yu Mincho"/>
          <w:sz w:val="22"/>
          <w:szCs w:val="22"/>
        </w:rPr>
        <w:t>,</w:t>
      </w:r>
      <w:r w:rsidRPr="004E747C">
        <w:rPr>
          <w:rFonts w:eastAsia="Yu Mincho"/>
          <w:sz w:val="22"/>
          <w:szCs w:val="22"/>
        </w:rPr>
        <w:t xml:space="preserve"> as fast processes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r>
          <w:rPr>
            <w:rFonts w:ascii="Cambria Math" w:eastAsia="Yu Mincho" w:hAnsi="Cambria Math"/>
            <w:sz w:val="22"/>
            <w:szCs w:val="22"/>
          </w:rPr>
          <m:t>=</m:t>
        </m:r>
      </m:oMath>
      <w:r w:rsidRPr="004E747C">
        <w:rPr>
          <w:rFonts w:eastAsia="Yu Mincho"/>
          <w:sz w:val="22"/>
          <w:szCs w:val="22"/>
        </w:rPr>
        <w:t xml:space="preserve">1000 versus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r>
          <w:rPr>
            <w:rFonts w:ascii="Cambria Math" w:eastAsia="Yu Mincho" w:hAnsi="Cambria Math"/>
            <w:sz w:val="22"/>
            <w:szCs w:val="22"/>
          </w:rPr>
          <m:t>=</m:t>
        </m:r>
        <m:r>
          <w:rPr>
            <w:rFonts w:ascii="Cambria Math" w:eastAsia="Yu Mincho" w:hAnsi="Cambria Math"/>
            <w:sz w:val="22"/>
            <w:szCs w:val="22"/>
          </w:rPr>
          <m:t xml:space="preserve"> </m:t>
        </m:r>
      </m:oMath>
      <w:r w:rsidRPr="004E747C">
        <w:rPr>
          <w:rFonts w:eastAsia="Yu Mincho"/>
          <w:sz w:val="22"/>
          <w:szCs w:val="22"/>
        </w:rPr>
        <w:t>6018</w:t>
      </w:r>
      <w:r w:rsidR="00772B76" w:rsidRPr="004E747C">
        <w:rPr>
          <w:rFonts w:eastAsia="Yu Mincho"/>
          <w:sz w:val="22"/>
          <w:szCs w:val="22"/>
        </w:rPr>
        <w:t xml:space="preserve"> mL per molecule per h</w:t>
      </w:r>
      <w:r w:rsidRPr="004E747C">
        <w:rPr>
          <w:rFonts w:eastAsia="Yu Mincho"/>
          <w:sz w:val="22"/>
          <w:szCs w:val="22"/>
        </w:rPr>
        <w:t xml:space="preserve">). Even though not identifiable in the DENV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5</m:t>
            </m:r>
          </m:sub>
        </m:sSub>
      </m:oMath>
      <w:r w:rsidRPr="004E747C">
        <w:rPr>
          <w:rFonts w:eastAsia="Yu Mincho"/>
          <w:sz w:val="22"/>
          <w:szCs w:val="22"/>
        </w:rPr>
        <w:t xml:space="preserve"> was fully identifiable in the </w:t>
      </w:r>
      <w:r w:rsidR="008B723D" w:rsidRPr="004E747C">
        <w:rPr>
          <w:rFonts w:eastAsia="Yu Mincho"/>
          <w:sz w:val="22"/>
          <w:szCs w:val="22"/>
        </w:rPr>
        <w:t>here presented</w:t>
      </w:r>
      <w:r w:rsidRPr="004E747C">
        <w:rPr>
          <w:rFonts w:eastAsia="Yu Mincho"/>
          <w:sz w:val="22"/>
          <w:szCs w:val="22"/>
        </w:rPr>
        <w:t xml:space="preserve"> plus-strand RNA virus replication mode. A possible explanation for the fast replication intermediate complex formation may be</w:t>
      </w:r>
      <w:r w:rsidR="00057ACF" w:rsidRPr="004E747C">
        <w:rPr>
          <w:rFonts w:eastAsia="Yu Mincho"/>
          <w:sz w:val="22"/>
          <w:szCs w:val="22"/>
        </w:rPr>
        <w:t xml:space="preserve"> the </w:t>
      </w:r>
      <w:proofErr w:type="gramStart"/>
      <w:r w:rsidR="00057ACF" w:rsidRPr="004E747C">
        <w:rPr>
          <w:rFonts w:eastAsia="Yu Mincho"/>
          <w:sz w:val="22"/>
          <w:szCs w:val="22"/>
        </w:rPr>
        <w:t>close proximity</w:t>
      </w:r>
      <w:proofErr w:type="gramEnd"/>
      <w:r w:rsidR="00057ACF" w:rsidRPr="004E747C">
        <w:rPr>
          <w:rFonts w:eastAsia="Yu Mincho"/>
          <w:sz w:val="22"/>
          <w:szCs w:val="22"/>
        </w:rPr>
        <w:t xml:space="preserve"> of compounds necessary for complex formation within the replication organelle </w:t>
      </w:r>
      <w:r w:rsidR="003540C5" w:rsidRPr="004E747C">
        <w:rPr>
          <w:rFonts w:eastAsia="Yu Mincho"/>
          <w:sz w:val="22"/>
          <w:szCs w:val="22"/>
        </w:rPr>
        <w:t>or replicase complex</w:t>
      </w:r>
      <w:r w:rsidRPr="004E747C">
        <w:rPr>
          <w:rFonts w:eastAsia="Yu Mincho"/>
          <w:sz w:val="22"/>
          <w:szCs w:val="22"/>
        </w:rPr>
        <w:t xml:space="preserve"> does not disassemble.</w:t>
      </w:r>
    </w:p>
    <w:p w14:paraId="22E60675" w14:textId="27503F66" w:rsidR="00B56F95" w:rsidRPr="004E747C" w:rsidRDefault="00000000" w:rsidP="009E79D0">
      <w:pPr>
        <w:pStyle w:val="Standard"/>
        <w:spacing w:after="160" w:line="360" w:lineRule="auto"/>
        <w:jc w:val="both"/>
        <w:rPr>
          <w:sz w:val="22"/>
          <w:szCs w:val="22"/>
        </w:rPr>
      </w:pPr>
      <w:r w:rsidRPr="004E747C">
        <w:rPr>
          <w:rFonts w:eastAsia="Yu Mincho"/>
          <w:sz w:val="22"/>
          <w:szCs w:val="22"/>
        </w:rPr>
        <w:t xml:space="preserve">Newly synthesized DENV RNA either remains within the </w:t>
      </w:r>
      <w:r w:rsidR="003540C5" w:rsidRPr="004E747C">
        <w:rPr>
          <w:rFonts w:eastAsia="Yu Mincho"/>
          <w:sz w:val="22"/>
          <w:szCs w:val="22"/>
        </w:rPr>
        <w:t>replication organelle</w:t>
      </w:r>
      <w:r w:rsidRPr="004E747C">
        <w:rPr>
          <w:rFonts w:eastAsia="Yu Mincho"/>
          <w:sz w:val="22"/>
          <w:szCs w:val="22"/>
        </w:rPr>
        <w:t xml:space="preserve"> for further DENV RNA synthesis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is transported </w:t>
      </w:r>
      <w:r w:rsidR="00C12DEC" w:rsidRPr="004E747C">
        <w:rPr>
          <w:rFonts w:eastAsia="Yu Mincho"/>
          <w:sz w:val="22"/>
          <w:szCs w:val="22"/>
        </w:rPr>
        <w:t>out</w:t>
      </w:r>
      <w:r w:rsidRPr="004E747C">
        <w:rPr>
          <w:rFonts w:eastAsia="Yu Mincho"/>
          <w:sz w:val="22"/>
          <w:szCs w:val="22"/>
        </w:rPr>
        <w:t xml:space="preserve"> of the </w:t>
      </w:r>
      <w:r w:rsidR="003540C5" w:rsidRPr="004E747C">
        <w:rPr>
          <w:rFonts w:eastAsia="Yu Mincho"/>
          <w:sz w:val="22"/>
          <w:szCs w:val="22"/>
        </w:rPr>
        <w:t xml:space="preserve">replication organelle </w:t>
      </w:r>
      <w:r w:rsidRPr="004E747C">
        <w:rPr>
          <w:rFonts w:eastAsia="Yu Mincho"/>
          <w:sz w:val="22"/>
          <w:szCs w:val="22"/>
        </w:rPr>
        <w:t xml:space="preserve">into the cytoplasm for </w:t>
      </w:r>
      <w:r w:rsidR="00C12DEC" w:rsidRPr="004E747C">
        <w:rPr>
          <w:rFonts w:eastAsia="Yu Mincho"/>
          <w:sz w:val="22"/>
          <w:szCs w:val="22"/>
        </w:rPr>
        <w:t>further DENV</w:t>
      </w:r>
      <w:r w:rsidRPr="004E747C">
        <w:rPr>
          <w:rFonts w:eastAsia="Yu Mincho"/>
          <w:sz w:val="22"/>
          <w:szCs w:val="22"/>
        </w:rPr>
        <w:t xml:space="preserve"> RNA </w:t>
      </w:r>
      <w:r w:rsidR="00C12DEC" w:rsidRPr="004E747C">
        <w:rPr>
          <w:rFonts w:eastAsia="Yu Mincho"/>
          <w:sz w:val="22"/>
          <w:szCs w:val="22"/>
        </w:rPr>
        <w:t>translation</w:t>
      </w:r>
      <w:r w:rsidR="00A1655F"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00A1655F" w:rsidRPr="004E747C">
        <w:rPr>
          <w:rFonts w:eastAsia="Yu Mincho"/>
          <w:sz w:val="22"/>
          <w:szCs w:val="22"/>
        </w:rPr>
        <w:t>) or</w:t>
      </w:r>
      <w:r w:rsidRPr="004E747C">
        <w:rPr>
          <w:rFonts w:eastAsia="Yu Mincho"/>
          <w:sz w:val="22"/>
          <w:szCs w:val="22"/>
        </w:rPr>
        <w:t xml:space="preserve"> is packaged into virions and released from the cell</w:t>
      </w:r>
      <w:r w:rsidR="00A1655F"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m:t>
            </m:r>
          </m:sub>
        </m:sSub>
      </m:oMath>
      <w:r w:rsidR="00A1655F" w:rsidRPr="004E747C">
        <w:rPr>
          <w:rFonts w:eastAsia="Yu Mincho"/>
          <w:sz w:val="22"/>
          <w:szCs w:val="22"/>
        </w:rPr>
        <w:t>)</w:t>
      </w:r>
      <w:r w:rsidRPr="004E747C">
        <w:rPr>
          <w:rFonts w:eastAsia="Yu Mincho"/>
          <w:sz w:val="22"/>
          <w:szCs w:val="22"/>
        </w:rPr>
        <w:t>. Being a pan-viral model parameter and</w:t>
      </w:r>
      <w:r w:rsidR="009223BA" w:rsidRPr="004E747C">
        <w:rPr>
          <w:rFonts w:eastAsia="Yu Mincho"/>
          <w:sz w:val="22"/>
          <w:szCs w:val="22"/>
        </w:rPr>
        <w:t>,</w:t>
      </w:r>
      <w:r w:rsidRPr="004E747C">
        <w:rPr>
          <w:rFonts w:eastAsia="Yu Mincho"/>
          <w:sz w:val="22"/>
          <w:szCs w:val="22"/>
        </w:rPr>
        <w:t xml:space="preserve"> thus</w:t>
      </w:r>
      <w:r w:rsidR="009223BA" w:rsidRPr="004E747C">
        <w:rPr>
          <w:rFonts w:eastAsia="Yu Mincho"/>
          <w:sz w:val="22"/>
          <w:szCs w:val="22"/>
        </w:rPr>
        <w:t>,</w:t>
      </w:r>
      <w:r w:rsidRPr="004E747C">
        <w:rPr>
          <w:rFonts w:eastAsia="Yu Mincho"/>
          <w:sz w:val="22"/>
          <w:szCs w:val="22"/>
        </w:rPr>
        <w:t xml:space="preserve"> biased by HCV and CVB3,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was estimated to be more than ten times slower in the </w:t>
      </w:r>
      <w:r w:rsidRPr="004E747C">
        <w:rPr>
          <w:rFonts w:eastAsia="Yu Mincho"/>
          <w:sz w:val="22"/>
          <w:szCs w:val="22"/>
        </w:rPr>
        <w:lastRenderedPageBreak/>
        <w:t>plus-strand RNA virus replication model t</w:t>
      </w:r>
      <w:proofErr w:type="spellStart"/>
      <w:r w:rsidRPr="004E747C">
        <w:rPr>
          <w:rFonts w:eastAsia="Yu Mincho"/>
          <w:sz w:val="22"/>
          <w:szCs w:val="22"/>
        </w:rPr>
        <w:t>han</w:t>
      </w:r>
      <w:proofErr w:type="spellEnd"/>
      <w:r w:rsidRPr="004E747C">
        <w:rPr>
          <w:rFonts w:eastAsia="Yu Mincho"/>
          <w:sz w:val="22"/>
          <w:szCs w:val="22"/>
        </w:rPr>
        <w:t xml:space="preserve"> the DENV model (42 versus 510</w:t>
      </w:r>
      <w:r w:rsidR="009223BA" w:rsidRPr="004E747C">
        <w:rPr>
          <w:rFonts w:eastAsia="Yu Mincho"/>
          <w:sz w:val="22"/>
          <w:szCs w:val="22"/>
        </w:rPr>
        <w:t xml:space="preserve"> mL per molecule per h</w:t>
      </w:r>
      <w:r w:rsidRPr="004E747C">
        <w:rPr>
          <w:rFonts w:eastAsia="Yu Mincho"/>
          <w:sz w:val="22"/>
          <w:szCs w:val="22"/>
        </w:rPr>
        <w:t xml:space="preserve">). Nevertheless,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estimated with </w:t>
      </w:r>
      <w:r w:rsidR="00070856" w:rsidRPr="004E747C">
        <w:rPr>
          <w:rFonts w:eastAsia="Yu Mincho"/>
          <w:sz w:val="22"/>
          <w:szCs w:val="22"/>
        </w:rPr>
        <w:t>the DENV</w:t>
      </w:r>
      <w:r w:rsidRPr="004E747C">
        <w:rPr>
          <w:rFonts w:eastAsia="Yu Mincho"/>
          <w:sz w:val="22"/>
          <w:szCs w:val="22"/>
        </w:rPr>
        <w:t xml:space="preserve"> model</w:t>
      </w:r>
      <w:r w:rsidR="00ED11DB" w:rsidRPr="004E747C">
        <w:rPr>
          <w:rFonts w:eastAsia="Yu Mincho"/>
          <w:sz w:val="22"/>
          <w:szCs w:val="22"/>
        </w:rPr>
        <w:t xml:space="preserve"> (510 mL per molecule per h)</w:t>
      </w:r>
      <w:r w:rsidRPr="004E747C">
        <w:rPr>
          <w:rFonts w:eastAsia="Yu Mincho"/>
          <w:sz w:val="22"/>
          <w:szCs w:val="22"/>
        </w:rPr>
        <w:t xml:space="preserve"> lies within the 95% </w:t>
      </w:r>
      <w:r w:rsidR="00070856" w:rsidRPr="004E747C">
        <w:rPr>
          <w:rFonts w:eastAsia="Yu Mincho"/>
          <w:sz w:val="22"/>
          <w:szCs w:val="22"/>
        </w:rPr>
        <w:t>confidence interval</w:t>
      </w:r>
      <w:r w:rsidRPr="004E747C">
        <w:rPr>
          <w:rFonts w:eastAsia="Yu Mincho"/>
          <w:sz w:val="22"/>
          <w:szCs w:val="22"/>
        </w:rPr>
        <w:t xml:space="preserve"> of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estimated with the plus-strand RNA virus replication model</w:t>
      </w:r>
      <w:r w:rsidR="00ED11DB" w:rsidRPr="004E747C">
        <w:rPr>
          <w:rFonts w:eastAsia="Yu Mincho"/>
          <w:sz w:val="22"/>
          <w:szCs w:val="22"/>
        </w:rPr>
        <w:t xml:space="preserve"> (95% CI </w:t>
      </w:r>
      <w:r w:rsidR="00E44635" w:rsidRPr="004E747C">
        <w:rPr>
          <w:rFonts w:eastAsia="Yu Mincho"/>
          <w:sz w:val="22"/>
          <w:szCs w:val="22"/>
        </w:rPr>
        <w:t xml:space="preserve">from </w:t>
      </w:r>
      <w:r w:rsidR="00ED11DB" w:rsidRPr="004E747C">
        <w:rPr>
          <w:rFonts w:eastAsia="Yu Mincho"/>
          <w:sz w:val="22"/>
          <w:szCs w:val="22"/>
        </w:rPr>
        <w:t>5.5</w:t>
      </w:r>
      <w:r w:rsidR="00E44635" w:rsidRPr="004E747C">
        <w:rPr>
          <w:rFonts w:eastAsia="Yu Mincho"/>
          <w:sz w:val="22"/>
          <w:szCs w:val="22"/>
        </w:rPr>
        <w:t xml:space="preserve"> to</w:t>
      </w:r>
      <w:r w:rsidR="00ED11DB" w:rsidRPr="004E747C">
        <w:rPr>
          <w:rFonts w:eastAsia="Yu Mincho"/>
          <w:sz w:val="22"/>
          <w:szCs w:val="22"/>
        </w:rPr>
        <w:t xml:space="preserve"> 525)</w:t>
      </w:r>
      <w:r w:rsidR="004477B0" w:rsidRPr="004E747C">
        <w:rPr>
          <w:rFonts w:eastAsia="Yu Mincho"/>
          <w:sz w:val="22"/>
          <w:szCs w:val="22"/>
        </w:rPr>
        <w:t>.</w:t>
      </w:r>
      <w:r w:rsidRPr="004E747C">
        <w:rPr>
          <w:rFonts w:eastAsia="Yu Mincho"/>
          <w:sz w:val="22"/>
          <w:szCs w:val="22"/>
        </w:rPr>
        <w:t xml:space="preserve"> Additionally,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3</m:t>
            </m:r>
          </m:sub>
        </m:sSub>
      </m:oMath>
      <w:r w:rsidRPr="004E747C">
        <w:rPr>
          <w:rFonts w:eastAsia="Yu Mincho"/>
          <w:sz w:val="22"/>
          <w:szCs w:val="22"/>
        </w:rPr>
        <w:t xml:space="preserve"> was only identifiable in the plus-strand RNA virus replication model, giving more confidence about the estimated value. The transport from the </w:t>
      </w:r>
      <w:r w:rsidR="004509CA" w:rsidRPr="004E747C">
        <w:rPr>
          <w:rFonts w:eastAsia="Yu Mincho"/>
          <w:sz w:val="22"/>
          <w:szCs w:val="22"/>
        </w:rPr>
        <w:t>replication organelle</w:t>
      </w:r>
      <w:r w:rsidRPr="004E747C">
        <w:rPr>
          <w:rFonts w:eastAsia="Yu Mincho"/>
          <w:sz w:val="22"/>
          <w:szCs w:val="22"/>
        </w:rPr>
        <w:t xml:space="preserve"> into the cytoplasm</w:t>
      </w:r>
      <w:r w:rsidR="004509CA"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004509CA" w:rsidRPr="004E747C">
        <w:rPr>
          <w:rFonts w:eastAsia="Yu Mincho"/>
          <w:sz w:val="22"/>
          <w:szCs w:val="22"/>
        </w:rPr>
        <w:t>,</w:t>
      </w:r>
      <w:r w:rsidRPr="004E747C">
        <w:rPr>
          <w:rFonts w:eastAsia="Yu Mincho"/>
          <w:sz w:val="22"/>
          <w:szCs w:val="22"/>
        </w:rPr>
        <w:t xml:space="preserve"> was a virus-specific model parameter in the plus-strand RNA virus replication model and, thus, directly comparable. While we estimated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00F96BBB" w:rsidRPr="004E747C">
        <w:rPr>
          <w:rFonts w:eastAsia="Yu Mincho"/>
          <w:sz w:val="22"/>
          <w:szCs w:val="22"/>
        </w:rPr>
        <w:t xml:space="preserve"> </w:t>
      </w:r>
      <w:r w:rsidRPr="004E747C">
        <w:rPr>
          <w:rFonts w:eastAsia="Yu Mincho"/>
          <w:sz w:val="22"/>
          <w:szCs w:val="22"/>
        </w:rPr>
        <w:t>as 1000</w:t>
      </w:r>
      <w:r w:rsidR="00F96BBB" w:rsidRPr="004E747C">
        <w:rPr>
          <w:rFonts w:eastAsia="Yu Mincho"/>
          <w:sz w:val="22"/>
          <w:szCs w:val="22"/>
        </w:rPr>
        <w:t xml:space="preserve"> per h</w:t>
      </w:r>
      <w:r w:rsidRPr="004E747C">
        <w:rPr>
          <w:rFonts w:eastAsia="Yu Mincho"/>
          <w:sz w:val="22"/>
          <w:szCs w:val="22"/>
        </w:rPr>
        <w:t xml:space="preserve"> in the DENV model without being identifiable, we were able to refine this estimate for DENV in the plus-strand RNA virus replication model. Here, we estimated an export rate of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Pout</m:t>
            </m:r>
          </m:sub>
        </m:sSub>
      </m:oMath>
      <w:r w:rsidR="00F96BBB" w:rsidRPr="004E747C">
        <w:rPr>
          <w:rFonts w:eastAsia="Yu Mincho"/>
          <w:sz w:val="22"/>
          <w:szCs w:val="22"/>
        </w:rPr>
        <w:t xml:space="preserve"> = </w:t>
      </w:r>
      <w:r w:rsidRPr="004E747C">
        <w:rPr>
          <w:rFonts w:eastAsia="Yu Mincho"/>
          <w:sz w:val="22"/>
          <w:szCs w:val="22"/>
        </w:rPr>
        <w:t>53</w:t>
      </w:r>
      <w:r w:rsidR="00F96BBB" w:rsidRPr="004E747C">
        <w:rPr>
          <w:rFonts w:eastAsia="Yu Mincho"/>
          <w:sz w:val="22"/>
          <w:szCs w:val="22"/>
        </w:rPr>
        <w:t xml:space="preserve"> per h</w:t>
      </w:r>
      <w:r w:rsidRPr="004E747C">
        <w:rPr>
          <w:rFonts w:eastAsia="Yu Mincho"/>
          <w:sz w:val="22"/>
          <w:szCs w:val="22"/>
        </w:rPr>
        <w:t xml:space="preserve"> which was fully identifiable.</w:t>
      </w:r>
    </w:p>
    <w:p w14:paraId="6D928447" w14:textId="0D3B41DA" w:rsidR="00B56F95" w:rsidRPr="004E747C" w:rsidRDefault="00000000" w:rsidP="009E79D0">
      <w:pPr>
        <w:pStyle w:val="Standard"/>
        <w:spacing w:after="160" w:line="360" w:lineRule="auto"/>
        <w:jc w:val="both"/>
        <w:rPr>
          <w:sz w:val="22"/>
          <w:szCs w:val="22"/>
        </w:rPr>
      </w:pPr>
      <w:r w:rsidRPr="004E747C">
        <w:rPr>
          <w:rFonts w:eastAsia="Yu Mincho"/>
          <w:sz w:val="22"/>
          <w:szCs w:val="22"/>
        </w:rPr>
        <w:t xml:space="preserve">The assembly and release process has been taken from the DENV model for the </w:t>
      </w:r>
      <w:r w:rsidRPr="004E747C">
        <w:rPr>
          <w:sz w:val="22"/>
          <w:szCs w:val="22"/>
        </w:rPr>
        <w:t>plus-strand RNA virus replication model</w:t>
      </w:r>
      <w:r w:rsidRPr="004E747C">
        <w:rPr>
          <w:rFonts w:eastAsia="Yu Mincho"/>
          <w:sz w:val="22"/>
          <w:szCs w:val="22"/>
        </w:rPr>
        <w:t xml:space="preserve">. Its parameters for </w:t>
      </w:r>
      <m:oMath>
        <m:sSub>
          <m:sSubPr>
            <m:ctrlPr>
              <w:rPr>
                <w:rFonts w:ascii="Cambria Math" w:eastAsia="Yu Mincho" w:hAnsi="Cambria Math"/>
                <w:i/>
                <w:sz w:val="22"/>
                <w:szCs w:val="22"/>
              </w:rPr>
            </m:ctrlPr>
          </m:sSubPr>
          <m:e>
            <m:r>
              <w:rPr>
                <w:rFonts w:ascii="Cambria Math" w:eastAsia="Yu Mincho" w:hAnsi="Cambria Math"/>
                <w:sz w:val="22"/>
                <w:szCs w:val="22"/>
              </w:rPr>
              <m:t>N</m:t>
            </m:r>
          </m:e>
          <m:sub>
            <m:r>
              <w:rPr>
                <w:rFonts w:ascii="Cambria Math" w:eastAsia="Yu Mincho" w:hAnsi="Cambria Math"/>
                <w:sz w:val="22"/>
                <w:szCs w:val="22"/>
              </w:rPr>
              <m:t>Ps</m:t>
            </m:r>
          </m:sub>
        </m:sSub>
      </m:oMath>
      <w:r w:rsidRPr="004E747C">
        <w:rPr>
          <w:rFonts w:eastAsia="Yu Mincho"/>
          <w:sz w:val="22"/>
          <w:szCs w:val="22"/>
        </w:rPr>
        <w:t xml:space="preserve"> and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D</m:t>
            </m:r>
          </m:sub>
        </m:sSub>
      </m:oMath>
      <w:r w:rsidRPr="004E747C">
        <w:rPr>
          <w:rFonts w:eastAsia="Yu Mincho"/>
          <w:sz w:val="22"/>
          <w:szCs w:val="22"/>
        </w:rPr>
        <w:t xml:space="preserve"> have been taken from the DENV model and are based on calculations or literature values (see </w:t>
      </w:r>
      <w:r w:rsidR="00DB259A" w:rsidRPr="004E747C">
        <w:rPr>
          <w:rFonts w:eastAsia="Yu Mincho"/>
          <w:sz w:val="22"/>
          <w:szCs w:val="22"/>
        </w:rPr>
        <w:t xml:space="preserve">S1 Supporting text and </w:t>
      </w:r>
      <w:r w:rsidRPr="004E747C">
        <w:rPr>
          <w:rFonts w:eastAsia="Yu Mincho"/>
          <w:sz w:val="22"/>
          <w:szCs w:val="22"/>
        </w:rPr>
        <w:t xml:space="preserve">Methods). </w:t>
      </w:r>
      <w:r w:rsidR="00DB259A" w:rsidRPr="004E747C">
        <w:rPr>
          <w:rFonts w:eastAsia="Yu Mincho"/>
          <w:sz w:val="22"/>
          <w:szCs w:val="22"/>
        </w:rPr>
        <w:t xml:space="preserve">The virus </w:t>
      </w:r>
      <w:r w:rsidR="007C2FC7" w:rsidRPr="004E747C">
        <w:rPr>
          <w:rFonts w:eastAsia="Yu Mincho"/>
          <w:sz w:val="22"/>
          <w:szCs w:val="22"/>
        </w:rPr>
        <w:t xml:space="preserve">assembly and release rate,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m:t>
            </m:r>
          </m:sub>
        </m:sSub>
      </m:oMath>
      <w:r w:rsidR="007C2FC7" w:rsidRPr="004E747C">
        <w:rPr>
          <w:rFonts w:eastAsia="Yu Mincho"/>
          <w:sz w:val="22"/>
          <w:szCs w:val="22"/>
        </w:rPr>
        <w:t>,</w:t>
      </w:r>
      <w:r w:rsidRPr="004E747C">
        <w:rPr>
          <w:rFonts w:eastAsia="Yu Mincho"/>
          <w:sz w:val="22"/>
          <w:szCs w:val="22"/>
        </w:rPr>
        <w:t xml:space="preserve"> increased in the current </w:t>
      </w:r>
      <w:r w:rsidR="007C2FC7" w:rsidRPr="004E747C">
        <w:rPr>
          <w:rFonts w:eastAsia="Yu Mincho"/>
          <w:sz w:val="22"/>
          <w:szCs w:val="22"/>
        </w:rPr>
        <w:t xml:space="preserve">plus-strand RNA virus replication model </w:t>
      </w:r>
      <w:r w:rsidRPr="004E747C">
        <w:rPr>
          <w:rFonts w:eastAsia="Yu Mincho"/>
          <w:sz w:val="22"/>
          <w:szCs w:val="22"/>
        </w:rPr>
        <w:t>by</w:t>
      </w:r>
      <w:r w:rsidR="006302FB" w:rsidRPr="004E747C">
        <w:rPr>
          <w:rFonts w:eastAsia="Yu Mincho"/>
          <w:sz w:val="22"/>
          <w:szCs w:val="22"/>
        </w:rPr>
        <w:t xml:space="preserve"> one</w:t>
      </w:r>
      <w:r w:rsidRPr="004E747C">
        <w:rPr>
          <w:rFonts w:eastAsia="Yu Mincho"/>
          <w:sz w:val="22"/>
          <w:szCs w:val="22"/>
        </w:rPr>
        <w:t xml:space="preserve"> order of magnitude. However, in the plus-strand RNA virus replication model,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p</m:t>
            </m:r>
          </m:sub>
        </m:sSub>
      </m:oMath>
      <w:r w:rsidRPr="004E747C">
        <w:rPr>
          <w:rFonts w:eastAsia="Yu Mincho"/>
          <w:sz w:val="22"/>
          <w:szCs w:val="22"/>
        </w:rPr>
        <w:t xml:space="preserve"> was estimated pan-viral and is therefore biased by the chronic </w:t>
      </w:r>
      <w:r w:rsidR="00C12DEC" w:rsidRPr="004E747C">
        <w:rPr>
          <w:rFonts w:eastAsia="Yu Mincho"/>
          <w:sz w:val="22"/>
          <w:szCs w:val="22"/>
        </w:rPr>
        <w:t>disease-causing</w:t>
      </w:r>
      <w:r w:rsidRPr="004E747C">
        <w:rPr>
          <w:rFonts w:eastAsia="Yu Mincho"/>
          <w:sz w:val="22"/>
          <w:szCs w:val="22"/>
        </w:rPr>
        <w:t xml:space="preserve"> HCV and the fast-replicating CVB3. </w:t>
      </w:r>
      <w:r w:rsidR="0075757D" w:rsidRPr="004E747C">
        <w:rPr>
          <w:rFonts w:eastAsia="Yu Mincho"/>
          <w:sz w:val="22"/>
          <w:szCs w:val="22"/>
        </w:rPr>
        <w:t>Furthermore</w:t>
      </w:r>
      <w:r w:rsidRPr="004E747C">
        <w:rPr>
          <w:rFonts w:eastAsia="Yu Mincho"/>
          <w:sz w:val="22"/>
          <w:szCs w:val="22"/>
        </w:rPr>
        <w:t>, we consider re-infection in both models</w:t>
      </w:r>
      <w:r w:rsidR="00513976">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k</m:t>
            </m:r>
          </m:e>
          <m:sub>
            <m:r>
              <w:rPr>
                <w:rFonts w:ascii="Cambria Math" w:eastAsia="Yu Mincho" w:hAnsi="Cambria Math"/>
                <w:sz w:val="22"/>
                <w:szCs w:val="22"/>
              </w:rPr>
              <m:t>re</m:t>
            </m:r>
          </m:sub>
        </m:sSub>
      </m:oMath>
      <w:r w:rsidRPr="004E747C">
        <w:rPr>
          <w:rFonts w:eastAsia="Yu Mincho"/>
          <w:sz w:val="22"/>
          <w:szCs w:val="22"/>
        </w:rPr>
        <w:t xml:space="preserve">, which has shown non-identifiable. Due to the high MOI experiment, re-infection may not </w:t>
      </w:r>
      <w:r w:rsidR="00C12DEC" w:rsidRPr="004E747C">
        <w:rPr>
          <w:rFonts w:eastAsia="Yu Mincho"/>
          <w:sz w:val="22"/>
          <w:szCs w:val="22"/>
        </w:rPr>
        <w:t>occur</w:t>
      </w:r>
      <w:r w:rsidRPr="004E747C">
        <w:rPr>
          <w:rFonts w:eastAsia="Yu Mincho"/>
          <w:sz w:val="22"/>
          <w:szCs w:val="22"/>
        </w:rPr>
        <w:t>.</w:t>
      </w:r>
    </w:p>
    <w:p w14:paraId="28E98677" w14:textId="1DAB7EAA" w:rsidR="00B56F95" w:rsidRPr="004E747C" w:rsidRDefault="00000000" w:rsidP="009E79D0">
      <w:pPr>
        <w:pStyle w:val="Standard"/>
        <w:spacing w:after="160" w:line="360" w:lineRule="auto"/>
        <w:jc w:val="both"/>
        <w:rPr>
          <w:sz w:val="22"/>
          <w:szCs w:val="22"/>
        </w:rPr>
      </w:pPr>
      <w:r w:rsidRPr="004E747C">
        <w:rPr>
          <w:rFonts w:eastAsia="Yu Mincho"/>
          <w:sz w:val="22"/>
          <w:szCs w:val="22"/>
        </w:rPr>
        <w:t>Considering degradation rates, we found major differences between the plus-strand RNA virus replication model and the DENV model. Degradation rates for extracellular virus</w:t>
      </w:r>
      <w:r w:rsidR="00E91070"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V</m:t>
            </m:r>
          </m:sub>
        </m:sSub>
      </m:oMath>
      <w:r w:rsidR="00E91070" w:rsidRPr="004E747C">
        <w:rPr>
          <w:rFonts w:eastAsia="Yu Mincho"/>
          <w:sz w:val="22"/>
          <w:szCs w:val="22"/>
        </w:rPr>
        <w:t>,</w:t>
      </w:r>
      <w:r w:rsidRPr="004E747C">
        <w:rPr>
          <w:rFonts w:eastAsia="Yu Mincho"/>
          <w:sz w:val="22"/>
          <w:szCs w:val="22"/>
        </w:rPr>
        <w:t xml:space="preserve"> and intracellular virus within endosomes</w:t>
      </w:r>
      <w:r w:rsidR="00E91070"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VE</m:t>
            </m:r>
          </m:sub>
        </m:sSub>
      </m:oMath>
      <w:r w:rsidR="00E91070" w:rsidRPr="004E747C">
        <w:rPr>
          <w:rFonts w:eastAsia="Yu Mincho"/>
          <w:sz w:val="22"/>
          <w:szCs w:val="22"/>
        </w:rPr>
        <w:t>,</w:t>
      </w:r>
      <w:r w:rsidRPr="004E747C">
        <w:rPr>
          <w:rFonts w:eastAsia="Yu Mincho"/>
          <w:sz w:val="22"/>
          <w:szCs w:val="22"/>
        </w:rPr>
        <w:t xml:space="preserve"> have been taken from literature, partially from Zika</w:t>
      </w:r>
      <w:r w:rsidR="00214346" w:rsidRPr="004E747C">
        <w:rPr>
          <w:rFonts w:eastAsia="Yu Mincho"/>
          <w:sz w:val="22"/>
          <w:szCs w:val="22"/>
        </w:rPr>
        <w:t xml:space="preserve"> virus</w:t>
      </w:r>
      <w:r w:rsidRPr="004E747C">
        <w:rPr>
          <w:rFonts w:eastAsia="Yu Mincho"/>
          <w:sz w:val="22"/>
          <w:szCs w:val="22"/>
        </w:rPr>
        <w:t xml:space="preserve">. While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VE</m:t>
            </m:r>
          </m:sub>
        </m:sSub>
      </m:oMath>
      <w:r w:rsidRPr="004E747C">
        <w:rPr>
          <w:rFonts w:eastAsia="Yu Mincho"/>
          <w:sz w:val="22"/>
          <w:szCs w:val="22"/>
        </w:rPr>
        <w:t xml:space="preserve"> is similar in both models, the extracellular virus degradation decreased in </w:t>
      </w:r>
      <w:r w:rsidR="00E91070" w:rsidRPr="004E747C">
        <w:rPr>
          <w:rFonts w:eastAsia="Yu Mincho"/>
          <w:sz w:val="22"/>
          <w:szCs w:val="22"/>
        </w:rPr>
        <w:t>the here presented</w:t>
      </w:r>
      <w:r w:rsidRPr="004E747C">
        <w:rPr>
          <w:rFonts w:eastAsia="Yu Mincho"/>
          <w:sz w:val="22"/>
          <w:szCs w:val="22"/>
        </w:rPr>
        <w:t xml:space="preserve"> plus-strand RNA virus replication model.</w:t>
      </w:r>
    </w:p>
    <w:p w14:paraId="72A46C5E" w14:textId="178AC5EC" w:rsidR="00C12DEC" w:rsidRPr="004E747C" w:rsidRDefault="00000000" w:rsidP="009E79D0">
      <w:pPr>
        <w:pStyle w:val="Standard"/>
        <w:spacing w:after="160" w:line="360" w:lineRule="auto"/>
        <w:jc w:val="both"/>
        <w:rPr>
          <w:rFonts w:eastAsia="Yu Mincho"/>
          <w:sz w:val="22"/>
          <w:szCs w:val="22"/>
        </w:rPr>
      </w:pPr>
      <w:r w:rsidRPr="004E747C">
        <w:rPr>
          <w:rFonts w:eastAsia="Yu Mincho"/>
          <w:sz w:val="22"/>
          <w:szCs w:val="22"/>
        </w:rPr>
        <w:t>Interestingly, the free cytosolic DENV RNA degradation rate</w:t>
      </w:r>
      <w:r w:rsidR="0016773A"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RP</m:t>
            </m:r>
          </m:sub>
        </m:sSub>
      </m:oMath>
      <w:r w:rsidR="0016773A" w:rsidRPr="004E747C">
        <w:rPr>
          <w:rFonts w:eastAsia="Yu Mincho"/>
          <w:sz w:val="22"/>
          <w:szCs w:val="22"/>
        </w:rPr>
        <w:t>,</w:t>
      </w:r>
      <w:r w:rsidRPr="004E747C">
        <w:rPr>
          <w:rFonts w:eastAsia="Yu Mincho"/>
          <w:sz w:val="22"/>
          <w:szCs w:val="22"/>
        </w:rPr>
        <w:t xml:space="preserve"> was ten times higher in the DENV model compared to the experimentally chosen value for Zika</w:t>
      </w:r>
      <w:r w:rsidR="00214346" w:rsidRPr="004E747C">
        <w:rPr>
          <w:rFonts w:eastAsia="Yu Mincho"/>
          <w:sz w:val="22"/>
          <w:szCs w:val="22"/>
        </w:rPr>
        <w:t xml:space="preserve"> virus</w:t>
      </w:r>
      <w:r w:rsidRPr="004E747C">
        <w:rPr>
          <w:rFonts w:eastAsia="Yu Mincho"/>
          <w:sz w:val="22"/>
          <w:szCs w:val="22"/>
        </w:rPr>
        <w:t xml:space="preserve">. However, both estimates are difficult to compare since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RP</m:t>
            </m:r>
          </m:sub>
        </m:sSub>
      </m:oMath>
      <w:r w:rsidRPr="004E747C">
        <w:rPr>
          <w:rFonts w:eastAsia="Yu Mincho"/>
          <w:sz w:val="22"/>
          <w:szCs w:val="22"/>
        </w:rPr>
        <w:t xml:space="preserve"> is a shared parameter in the DENV model and thus may be biased by measurements of A549 cell line. The degradation rate of </w:t>
      </w:r>
      <w:r w:rsidR="00890E30" w:rsidRPr="004E747C">
        <w:rPr>
          <w:rFonts w:eastAsia="Yu Mincho"/>
          <w:sz w:val="22"/>
          <w:szCs w:val="22"/>
        </w:rPr>
        <w:t>the translation complex</w:t>
      </w:r>
      <w:r w:rsidRPr="004E747C">
        <w:rPr>
          <w:rFonts w:eastAsia="Yu Mincho"/>
          <w:sz w:val="22"/>
          <w:szCs w:val="22"/>
        </w:rPr>
        <w:t xml:space="preserve"> has decreased by two orders of magnitude in the plus-strand RNA virus replication model</w:t>
      </w:r>
      <w:r w:rsidR="00890E30"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TC</m:t>
            </m:r>
          </m:sub>
        </m:sSub>
      </m:oMath>
      <w:r w:rsidR="00CB3488" w:rsidRPr="004E747C">
        <w:rPr>
          <w:rFonts w:eastAsia="Yu Mincho"/>
          <w:sz w:val="22"/>
          <w:szCs w:val="22"/>
        </w:rPr>
        <w:t xml:space="preserve"> </w:t>
      </w:r>
      <w:r w:rsidR="00513976">
        <w:rPr>
          <w:rFonts w:eastAsia="Yu Mincho"/>
          <w:sz w:val="22"/>
          <w:szCs w:val="22"/>
        </w:rPr>
        <w:t xml:space="preserve">= </w:t>
      </w:r>
      <w:r w:rsidR="00CB3488" w:rsidRPr="004E747C">
        <w:rPr>
          <w:rFonts w:eastAsia="Yu Mincho"/>
          <w:sz w:val="22"/>
          <w:szCs w:val="22"/>
        </w:rPr>
        <w:t xml:space="preserve">0.001 </w:t>
      </w:r>
      <w:r w:rsidR="00513976">
        <w:rPr>
          <w:rFonts w:eastAsia="Yu Mincho"/>
          <w:sz w:val="22"/>
          <w:szCs w:val="22"/>
        </w:rPr>
        <w:t xml:space="preserve">per h </w:t>
      </w:r>
      <w:r w:rsidR="00CB3488" w:rsidRPr="004E747C">
        <w:rPr>
          <w:rFonts w:eastAsia="Yu Mincho"/>
          <w:sz w:val="22"/>
          <w:szCs w:val="22"/>
        </w:rPr>
        <w:t xml:space="preserve">to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TC</m:t>
            </m:r>
          </m:sub>
        </m:sSub>
      </m:oMath>
      <w:r w:rsidR="00513976" w:rsidRPr="004E747C">
        <w:rPr>
          <w:rFonts w:eastAsia="Yu Mincho"/>
          <w:sz w:val="22"/>
          <w:szCs w:val="22"/>
        </w:rPr>
        <w:t xml:space="preserve"> </w:t>
      </w:r>
      <w:r w:rsidR="00513976">
        <w:rPr>
          <w:rFonts w:eastAsia="Yu Mincho"/>
          <w:sz w:val="22"/>
          <w:szCs w:val="22"/>
        </w:rPr>
        <w:t xml:space="preserve">= </w:t>
      </w:r>
      <w:r w:rsidR="00CB3488" w:rsidRPr="004E747C">
        <w:rPr>
          <w:rFonts w:eastAsia="Yu Mincho"/>
          <w:sz w:val="22"/>
          <w:szCs w:val="22"/>
        </w:rPr>
        <w:t>0.115</w:t>
      </w:r>
      <w:r w:rsidR="00717C82" w:rsidRPr="004E747C">
        <w:rPr>
          <w:rFonts w:eastAsia="Yu Mincho"/>
          <w:sz w:val="22"/>
          <w:szCs w:val="22"/>
        </w:rPr>
        <w:t xml:space="preserve"> </w:t>
      </w:r>
      <w:r w:rsidR="00CB3488" w:rsidRPr="004E747C">
        <w:rPr>
          <w:rFonts w:eastAsia="Yu Mincho"/>
          <w:sz w:val="22"/>
          <w:szCs w:val="22"/>
        </w:rPr>
        <w:t>per h</w:t>
      </w:r>
      <w:r w:rsidR="00717C82" w:rsidRPr="004E747C">
        <w:rPr>
          <w:rFonts w:eastAsia="Yu Mincho"/>
          <w:sz w:val="22"/>
          <w:szCs w:val="22"/>
        </w:rPr>
        <w:t>),</w:t>
      </w:r>
      <w:r w:rsidRPr="004E747C">
        <w:rPr>
          <w:rFonts w:eastAsia="Yu Mincho"/>
          <w:sz w:val="22"/>
          <w:szCs w:val="22"/>
        </w:rPr>
        <w:t xml:space="preserve"> which is now based on the assumption that the </w:t>
      </w:r>
      <w:r w:rsidR="00717C82" w:rsidRPr="004E747C">
        <w:rPr>
          <w:rFonts w:eastAsia="Yu Mincho"/>
          <w:sz w:val="22"/>
          <w:szCs w:val="22"/>
        </w:rPr>
        <w:t>translation</w:t>
      </w:r>
      <w:r w:rsidRPr="004E747C">
        <w:rPr>
          <w:rFonts w:eastAsia="Yu Mincho"/>
          <w:sz w:val="22"/>
          <w:szCs w:val="22"/>
        </w:rPr>
        <w:t xml:space="preserve"> complex is more stable than free cytosolic RNA</w:t>
      </w:r>
      <w:r w:rsidR="00E845C8" w:rsidRPr="004E747C">
        <w:rPr>
          <w:rFonts w:eastAsia="Yu Mincho"/>
          <w:sz w:val="22"/>
          <w:szCs w:val="22"/>
        </w:rPr>
        <w:t xml:space="preserve">, which we </w:t>
      </w:r>
      <w:r w:rsidRPr="004E747C">
        <w:rPr>
          <w:rFonts w:eastAsia="Yu Mincho"/>
          <w:sz w:val="22"/>
          <w:szCs w:val="22"/>
        </w:rPr>
        <w:t xml:space="preserve">directly calculated from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RP</m:t>
            </m:r>
          </m:sub>
        </m:sSub>
      </m:oMath>
      <w:r w:rsidR="00E845C8" w:rsidRPr="004E747C">
        <w:rPr>
          <w:rFonts w:eastAsia="Yu Mincho"/>
          <w:sz w:val="22"/>
          <w:szCs w:val="22"/>
        </w:rPr>
        <w:t xml:space="preserve"> (see S1 Supporting text and Methods)</w:t>
      </w:r>
      <w:r w:rsidRPr="004E747C">
        <w:rPr>
          <w:rFonts w:eastAsia="Yu Mincho"/>
          <w:sz w:val="22"/>
          <w:szCs w:val="22"/>
        </w:rPr>
        <w:t xml:space="preserve">. However, in the DENV model, we added an immune response effect on the </w:t>
      </w:r>
      <w:r w:rsidR="00205471" w:rsidRPr="004E747C">
        <w:rPr>
          <w:rFonts w:eastAsia="Yu Mincho"/>
          <w:sz w:val="22"/>
          <w:szCs w:val="22"/>
        </w:rPr>
        <w:t>translation complex</w:t>
      </w:r>
      <w:r w:rsidRPr="004E747C">
        <w:rPr>
          <w:rFonts w:eastAsia="Yu Mincho"/>
          <w:sz w:val="22"/>
          <w:szCs w:val="22"/>
        </w:rPr>
        <w:t xml:space="preserve"> formation, which may affect its degradation in both cell lines. Interestingly, the estimated </w:t>
      </w:r>
      <w:r w:rsidR="00015DE0" w:rsidRPr="004E747C">
        <w:rPr>
          <w:rFonts w:eastAsia="Yu Mincho"/>
          <w:sz w:val="22"/>
          <w:szCs w:val="22"/>
        </w:rPr>
        <w:t xml:space="preserve">degradation rate of species within the replication organelle,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RO</m:t>
            </m:r>
          </m:sub>
        </m:sSub>
      </m:oMath>
      <w:r w:rsidR="00015DE0" w:rsidRPr="004E747C">
        <w:rPr>
          <w:rFonts w:eastAsia="Yu Mincho"/>
          <w:sz w:val="22"/>
          <w:szCs w:val="22"/>
        </w:rPr>
        <w:t>,</w:t>
      </w:r>
      <w:r w:rsidRPr="004E747C">
        <w:rPr>
          <w:rFonts w:eastAsia="Yu Mincho"/>
          <w:sz w:val="22"/>
          <w:szCs w:val="22"/>
        </w:rPr>
        <w:t xml:space="preserve"> showed a four-times difference between both models. While we took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RO</m:t>
            </m:r>
          </m:sub>
        </m:sSub>
      </m:oMath>
      <w:r w:rsidR="00015DE0" w:rsidRPr="004E747C">
        <w:rPr>
          <w:rFonts w:eastAsia="Yu Mincho"/>
          <w:sz w:val="22"/>
          <w:szCs w:val="22"/>
        </w:rPr>
        <w:t xml:space="preserve"> </w:t>
      </w:r>
      <w:r w:rsidRPr="004E747C">
        <w:rPr>
          <w:rFonts w:eastAsia="Yu Mincho"/>
          <w:sz w:val="22"/>
          <w:szCs w:val="22"/>
        </w:rPr>
        <w:t xml:space="preserve">for </w:t>
      </w:r>
      <w:r w:rsidRPr="004E747C">
        <w:rPr>
          <w:rFonts w:eastAsia="Yu Mincho"/>
          <w:sz w:val="22"/>
          <w:szCs w:val="22"/>
        </w:rPr>
        <w:lastRenderedPageBreak/>
        <w:t xml:space="preserve">the plus-strand RNA virus replication model from the sub-genomic HCV RNA model, we estimated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RO</m:t>
            </m:r>
          </m:sub>
        </m:sSub>
      </m:oMath>
      <w:r w:rsidR="007548DB" w:rsidRPr="004E747C">
        <w:rPr>
          <w:rFonts w:eastAsia="Yu Mincho"/>
          <w:sz w:val="22"/>
          <w:szCs w:val="22"/>
        </w:rPr>
        <w:t xml:space="preserve"> </w:t>
      </w:r>
      <w:r w:rsidRPr="004E747C">
        <w:rPr>
          <w:rFonts w:eastAsia="Yu Mincho"/>
          <w:sz w:val="22"/>
          <w:szCs w:val="22"/>
        </w:rPr>
        <w:t xml:space="preserve">in the DENV model. The four times slower degradation of the </w:t>
      </w:r>
      <w:r w:rsidR="007548DB" w:rsidRPr="004E747C">
        <w:rPr>
          <w:rFonts w:eastAsia="Yu Mincho"/>
          <w:sz w:val="22"/>
          <w:szCs w:val="22"/>
        </w:rPr>
        <w:t xml:space="preserve">replication organelle </w:t>
      </w:r>
      <w:r w:rsidRPr="004E747C">
        <w:rPr>
          <w:rFonts w:eastAsia="Yu Mincho"/>
          <w:sz w:val="22"/>
          <w:szCs w:val="22"/>
        </w:rPr>
        <w:t xml:space="preserve">in the DENV model may be related to the modeled immune response since recognition of DENV RNA depends on the degradation of the </w:t>
      </w:r>
      <w:r w:rsidR="007548DB" w:rsidRPr="004E747C">
        <w:rPr>
          <w:rFonts w:eastAsia="Yu Mincho"/>
          <w:sz w:val="22"/>
          <w:szCs w:val="22"/>
        </w:rPr>
        <w:t>replication organelle</w:t>
      </w:r>
      <w:r w:rsidRPr="004E747C">
        <w:rPr>
          <w:rFonts w:eastAsia="Yu Mincho"/>
          <w:sz w:val="22"/>
          <w:szCs w:val="22"/>
        </w:rPr>
        <w:t xml:space="preserve">. However, the degradation of </w:t>
      </w:r>
      <w:r w:rsidR="007548DB" w:rsidRPr="004E747C">
        <w:rPr>
          <w:rFonts w:eastAsia="Yu Mincho"/>
          <w:sz w:val="22"/>
          <w:szCs w:val="22"/>
        </w:rPr>
        <w:t>structural and non-structural proteins</w:t>
      </w:r>
      <w:r w:rsidR="004477B0" w:rsidRPr="004E747C">
        <w:rPr>
          <w:rFonts w:eastAsia="Yu Mincho"/>
          <w:sz w:val="22"/>
          <w:szCs w:val="22"/>
        </w:rPr>
        <w:t xml:space="preserve">, </w:t>
      </w:r>
      <m:oMath>
        <m:sSub>
          <m:sSubPr>
            <m:ctrlPr>
              <w:rPr>
                <w:rFonts w:ascii="Cambria Math" w:eastAsia="Yu Mincho" w:hAnsi="Cambria Math"/>
                <w:i/>
                <w:sz w:val="22"/>
                <w:szCs w:val="22"/>
              </w:rPr>
            </m:ctrlPr>
          </m:sSubPr>
          <m:e>
            <m:r>
              <w:rPr>
                <w:rFonts w:ascii="Cambria Math" w:eastAsia="Yu Mincho" w:hAnsi="Cambria Math"/>
                <w:sz w:val="22"/>
                <w:szCs w:val="22"/>
              </w:rPr>
              <m:t>μ</m:t>
            </m:r>
          </m:e>
          <m:sub>
            <m:r>
              <w:rPr>
                <w:rFonts w:ascii="Cambria Math" w:eastAsia="Yu Mincho" w:hAnsi="Cambria Math"/>
                <w:sz w:val="22"/>
                <w:szCs w:val="22"/>
              </w:rPr>
              <m:t>P</m:t>
            </m:r>
          </m:sub>
        </m:sSub>
      </m:oMath>
      <w:r w:rsidR="004477B0" w:rsidRPr="004E747C">
        <w:rPr>
          <w:rFonts w:eastAsia="Yu Mincho"/>
          <w:sz w:val="22"/>
          <w:szCs w:val="22"/>
        </w:rPr>
        <w:t>,</w:t>
      </w:r>
      <w:r w:rsidRPr="004E747C">
        <w:rPr>
          <w:rFonts w:eastAsia="Yu Mincho"/>
          <w:sz w:val="22"/>
          <w:szCs w:val="22"/>
        </w:rPr>
        <w:t xml:space="preserve"> has also been estimated as two orders of magnitude smaller in the DENV model, while we used literature values in the</w:t>
      </w:r>
      <w:r w:rsidR="004156B5" w:rsidRPr="004E747C">
        <w:rPr>
          <w:rFonts w:eastAsia="Yu Mincho"/>
          <w:sz w:val="22"/>
          <w:szCs w:val="22"/>
        </w:rPr>
        <w:t xml:space="preserve"> here presented</w:t>
      </w:r>
      <w:r w:rsidRPr="004E747C">
        <w:rPr>
          <w:rFonts w:eastAsia="Yu Mincho"/>
          <w:sz w:val="22"/>
          <w:szCs w:val="22"/>
        </w:rPr>
        <w:t xml:space="preserve"> plus-strand RNA virus replication model. Since the degradation </w:t>
      </w:r>
      <w:r w:rsidR="00AF2020" w:rsidRPr="004E747C">
        <w:rPr>
          <w:rFonts w:eastAsia="Yu Mincho"/>
          <w:sz w:val="22"/>
          <w:szCs w:val="22"/>
        </w:rPr>
        <w:t xml:space="preserve">rate </w:t>
      </w:r>
      <w:r w:rsidRPr="004E747C">
        <w:rPr>
          <w:rFonts w:eastAsia="Yu Mincho"/>
          <w:sz w:val="22"/>
          <w:szCs w:val="22"/>
        </w:rPr>
        <w:t>of viral proteins was largely unidentifiable</w:t>
      </w:r>
      <w:r w:rsidR="004477B0" w:rsidRPr="004E747C">
        <w:rPr>
          <w:rFonts w:eastAsia="Yu Mincho"/>
          <w:sz w:val="22"/>
          <w:szCs w:val="22"/>
        </w:rPr>
        <w:t xml:space="preserve"> in the DENV model</w:t>
      </w:r>
      <w:r w:rsidRPr="004E747C">
        <w:rPr>
          <w:rFonts w:eastAsia="Yu Mincho"/>
          <w:sz w:val="22"/>
          <w:szCs w:val="22"/>
        </w:rPr>
        <w:t>, the estimate is highly uncertain, which we corrected for literature values in the plus-strand RNA virus replication model.</w:t>
      </w:r>
    </w:p>
    <w:p w14:paraId="7F03B135" w14:textId="77777777" w:rsidR="00E44635" w:rsidRDefault="00E44635" w:rsidP="009E79D0">
      <w:pPr>
        <w:pStyle w:val="Standard"/>
        <w:spacing w:after="160" w:line="360" w:lineRule="auto"/>
        <w:jc w:val="both"/>
        <w:rPr>
          <w:rFonts w:eastAsia="Yu Mincho"/>
        </w:rPr>
        <w:sectPr w:rsidR="00E44635" w:rsidSect="00D94525">
          <w:headerReference w:type="default" r:id="rId7"/>
          <w:footerReference w:type="default" r:id="rId8"/>
          <w:pgSz w:w="12240" w:h="15840"/>
          <w:pgMar w:top="1134" w:right="1134" w:bottom="1134" w:left="1134" w:header="720" w:footer="720" w:gutter="0"/>
          <w:lnNumType w:countBy="1" w:restart="continuous"/>
          <w:cols w:space="720"/>
          <w:docGrid w:linePitch="326"/>
        </w:sectPr>
      </w:pPr>
    </w:p>
    <w:p w14:paraId="1364564B" w14:textId="608E6781" w:rsidR="00E44635" w:rsidRPr="00684730" w:rsidRDefault="00E44635" w:rsidP="00E44635">
      <w:pPr>
        <w:pStyle w:val="Caption"/>
        <w:keepNext/>
        <w:spacing w:line="360" w:lineRule="auto"/>
        <w:contextualSpacing/>
        <w:jc w:val="both"/>
        <w:rPr>
          <w:sz w:val="22"/>
          <w:szCs w:val="22"/>
        </w:rPr>
      </w:pPr>
      <w:r w:rsidRPr="00684730">
        <w:lastRenderedPageBreak/>
        <w:t xml:space="preserve">Table S2: </w:t>
      </w:r>
      <w:r w:rsidRPr="00684730">
        <w:rPr>
          <w:sz w:val="22"/>
          <w:szCs w:val="22"/>
        </w:rPr>
        <w:t>Parameter values and 95% confidence intervals in (). Confidence intervals marked with + hit the set estimation boundary. For references and more details, see Table 2</w:t>
      </w:r>
      <w:r w:rsidR="00E126DC" w:rsidRPr="00684730">
        <w:rPr>
          <w:sz w:val="22"/>
          <w:szCs w:val="22"/>
        </w:rPr>
        <w:t xml:space="preserve"> in main text, Table </w:t>
      </w:r>
      <w:r w:rsidR="007A218F" w:rsidRPr="00684730">
        <w:rPr>
          <w:sz w:val="22"/>
          <w:szCs w:val="22"/>
        </w:rPr>
        <w:t xml:space="preserve">1 in </w:t>
      </w:r>
      <w:sdt>
        <w:sdtPr>
          <w:rPr>
            <w:color w:val="000000"/>
            <w:sz w:val="22"/>
            <w:szCs w:val="22"/>
          </w:rPr>
          <w:tag w:val="MENDELEY_CITATION_v3_eyJjaXRhdGlvbklEIjoiTUVOREVMRVlfQ0lUQVRJT05fZWYwNTdlZGEtZjE0ZS00YmQzLTg2OWMtOTA3OGZmNjk4YzJi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
          <w:id w:val="-701634565"/>
          <w:placeholder>
            <w:docPart w:val="28FDE090B853473B859D8179AC055552"/>
          </w:placeholder>
        </w:sdtPr>
        <w:sdtContent>
          <w:r w:rsidR="00684730" w:rsidRPr="00684730">
            <w:rPr>
              <w:color w:val="000000"/>
              <w:sz w:val="22"/>
              <w:szCs w:val="22"/>
            </w:rPr>
            <w:t>[1]</w:t>
          </w:r>
        </w:sdtContent>
      </w:sdt>
      <w:r w:rsidR="00684730" w:rsidRPr="00684730">
        <w:rPr>
          <w:color w:val="000000"/>
          <w:sz w:val="22"/>
          <w:szCs w:val="22"/>
        </w:rPr>
        <w:t xml:space="preserve">, and </w:t>
      </w:r>
      <w:r w:rsidR="00E126DC" w:rsidRPr="00684730">
        <w:rPr>
          <w:sz w:val="22"/>
          <w:szCs w:val="22"/>
        </w:rPr>
        <w:t xml:space="preserve">Table S6 in </w:t>
      </w:r>
      <w:sdt>
        <w:sdtPr>
          <w:rPr>
            <w:color w:val="000000"/>
            <w:sz w:val="22"/>
            <w:szCs w:val="22"/>
          </w:rPr>
          <w:tag w:val="MENDELEY_CITATION_v3_eyJjaXRhdGlvbklEIjoiTUVOREVMRVlfQ0lUQVRJT05fYWE3YjE2OTMtYmQ1ZC00MjlhLThjNTYtYmM2ODI3MTRmMTg3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
          <w:id w:val="-708028729"/>
          <w:placeholder>
            <w:docPart w:val="28FDE090B853473B859D8179AC055552"/>
          </w:placeholder>
        </w:sdtPr>
        <w:sdtContent>
          <w:r w:rsidR="00684730" w:rsidRPr="00684730">
            <w:rPr>
              <w:color w:val="000000"/>
              <w:sz w:val="22"/>
              <w:szCs w:val="22"/>
            </w:rPr>
            <w:t>[2]</w:t>
          </w:r>
        </w:sdtContent>
      </w:sdt>
      <w:r w:rsidRPr="00684730">
        <w:rPr>
          <w:sz w:val="22"/>
          <w:szCs w:val="22"/>
        </w:rPr>
        <w:t>.</w:t>
      </w:r>
    </w:p>
    <w:p w14:paraId="0B4F329F" w14:textId="77777777" w:rsidR="00E44635" w:rsidRDefault="00E44635" w:rsidP="004E747C">
      <w:pPr>
        <w:pStyle w:val="Caption"/>
        <w:keepNext/>
        <w:spacing w:line="360" w:lineRule="auto"/>
      </w:pPr>
    </w:p>
    <w:tbl>
      <w:tblPr>
        <w:tblStyle w:val="ListTable1Light1"/>
        <w:tblW w:w="13602" w:type="dxa"/>
        <w:tblLook w:val="04A0" w:firstRow="1" w:lastRow="0" w:firstColumn="1" w:lastColumn="0" w:noHBand="0" w:noVBand="1"/>
      </w:tblPr>
      <w:tblGrid>
        <w:gridCol w:w="1142"/>
        <w:gridCol w:w="3079"/>
        <w:gridCol w:w="1899"/>
        <w:gridCol w:w="1350"/>
        <w:gridCol w:w="270"/>
        <w:gridCol w:w="1620"/>
        <w:gridCol w:w="2272"/>
        <w:gridCol w:w="1970"/>
      </w:tblGrid>
      <w:tr w:rsidR="00F46274" w:rsidRPr="000E2438" w14:paraId="754AA749" w14:textId="77777777" w:rsidTr="00E235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tcBorders>
              <w:bottom w:val="single" w:sz="12" w:space="0" w:color="auto"/>
            </w:tcBorders>
            <w:vAlign w:val="center"/>
          </w:tcPr>
          <w:p w14:paraId="16B1C18A" w14:textId="77777777" w:rsidR="00F46274" w:rsidRPr="000C5363" w:rsidRDefault="00F46274" w:rsidP="000B054A">
            <w:pPr>
              <w:spacing w:line="276" w:lineRule="auto"/>
              <w:contextualSpacing/>
              <w:rPr>
                <w:i/>
                <w:sz w:val="18"/>
                <w:szCs w:val="18"/>
              </w:rPr>
            </w:pPr>
          </w:p>
        </w:tc>
        <w:tc>
          <w:tcPr>
            <w:tcW w:w="3079" w:type="dxa"/>
            <w:tcBorders>
              <w:bottom w:val="single" w:sz="12" w:space="0" w:color="auto"/>
              <w:right w:val="single" w:sz="12" w:space="0" w:color="auto"/>
            </w:tcBorders>
            <w:vAlign w:val="center"/>
          </w:tcPr>
          <w:p w14:paraId="3C5A9204" w14:textId="77777777" w:rsidR="00F46274" w:rsidRPr="000C5363" w:rsidRDefault="00F46274" w:rsidP="000B054A">
            <w:pPr>
              <w:spacing w:line="276" w:lineRule="auto"/>
              <w:contextualSpacing/>
              <w:cnfStyle w:val="100000000000" w:firstRow="1" w:lastRow="0" w:firstColumn="0" w:lastColumn="0" w:oddVBand="0" w:evenVBand="0" w:oddHBand="0" w:evenHBand="0" w:firstRowFirstColumn="0" w:firstRowLastColumn="0" w:lastRowFirstColumn="0" w:lastRowLastColumn="0"/>
              <w:rPr>
                <w:i/>
                <w:sz w:val="18"/>
                <w:szCs w:val="18"/>
              </w:rPr>
            </w:pPr>
          </w:p>
        </w:tc>
        <w:tc>
          <w:tcPr>
            <w:tcW w:w="5139" w:type="dxa"/>
            <w:gridSpan w:val="4"/>
            <w:tcBorders>
              <w:left w:val="single" w:sz="12" w:space="0" w:color="auto"/>
              <w:bottom w:val="single" w:sz="12" w:space="0" w:color="auto"/>
              <w:right w:val="single" w:sz="12" w:space="0" w:color="auto"/>
            </w:tcBorders>
            <w:vAlign w:val="center"/>
          </w:tcPr>
          <w:p w14:paraId="456054A1" w14:textId="5234146F" w:rsidR="00F46274" w:rsidRPr="000C5363" w:rsidRDefault="00F46274" w:rsidP="000B054A">
            <w:pPr>
              <w:spacing w:line="276" w:lineRule="auto"/>
              <w:contextualSpacing/>
              <w:cnfStyle w:val="100000000000" w:firstRow="1" w:lastRow="0" w:firstColumn="0" w:lastColumn="0" w:oddVBand="0" w:evenVBand="0" w:oddHBand="0" w:evenHBand="0" w:firstRowFirstColumn="0" w:firstRowLastColumn="0" w:lastRowFirstColumn="0" w:lastRowLastColumn="0"/>
              <w:rPr>
                <w:i/>
                <w:sz w:val="18"/>
                <w:szCs w:val="18"/>
              </w:rPr>
            </w:pPr>
            <w:r w:rsidRPr="00F46274">
              <w:rPr>
                <w:i/>
                <w:sz w:val="18"/>
                <w:szCs w:val="18"/>
              </w:rPr>
              <w:t>Mathematical modeling of plus-strand RNA virus replication to identify broad-spectrum antiviral treatment strategies</w:t>
            </w:r>
            <w:r>
              <w:rPr>
                <w:i/>
                <w:sz w:val="18"/>
                <w:szCs w:val="18"/>
              </w:rPr>
              <w:t xml:space="preserve"> [present study]</w:t>
            </w:r>
          </w:p>
        </w:tc>
        <w:tc>
          <w:tcPr>
            <w:tcW w:w="2272" w:type="dxa"/>
            <w:tcBorders>
              <w:left w:val="single" w:sz="12" w:space="0" w:color="auto"/>
              <w:bottom w:val="single" w:sz="12" w:space="0" w:color="auto"/>
              <w:right w:val="single" w:sz="12" w:space="0" w:color="auto"/>
            </w:tcBorders>
            <w:vAlign w:val="center"/>
          </w:tcPr>
          <w:p w14:paraId="1B9B6C32" w14:textId="7506161C" w:rsidR="00F46274" w:rsidRPr="000C5363" w:rsidRDefault="00F46274" w:rsidP="000B054A">
            <w:pPr>
              <w:spacing w:line="276" w:lineRule="auto"/>
              <w:contextualSpacing/>
              <w:cnfStyle w:val="100000000000" w:firstRow="1" w:lastRow="0" w:firstColumn="0" w:lastColumn="0" w:oddVBand="0" w:evenVBand="0" w:oddHBand="0" w:evenHBand="0" w:firstRowFirstColumn="0" w:firstRowLastColumn="0" w:lastRowFirstColumn="0" w:lastRowLastColumn="0"/>
              <w:rPr>
                <w:i/>
                <w:sz w:val="18"/>
                <w:szCs w:val="18"/>
              </w:rPr>
            </w:pPr>
            <w:r w:rsidRPr="000C5363">
              <w:rPr>
                <w:rFonts w:ascii="Lato" w:hAnsi="Lato"/>
                <w:i/>
                <w:sz w:val="18"/>
                <w:szCs w:val="18"/>
              </w:rPr>
              <w:t xml:space="preserve">Replication Vesicles are Load- and </w:t>
            </w:r>
            <w:proofErr w:type="gramStart"/>
            <w:r w:rsidRPr="000C5363">
              <w:rPr>
                <w:rFonts w:ascii="Lato" w:hAnsi="Lato"/>
                <w:i/>
                <w:sz w:val="18"/>
                <w:szCs w:val="18"/>
              </w:rPr>
              <w:t>Choke-Points</w:t>
            </w:r>
            <w:proofErr w:type="gramEnd"/>
            <w:r w:rsidRPr="000C5363">
              <w:rPr>
                <w:rFonts w:ascii="Lato" w:hAnsi="Lato"/>
                <w:i/>
                <w:sz w:val="18"/>
                <w:szCs w:val="18"/>
              </w:rPr>
              <w:t xml:space="preserve"> in the Hepatitis C Virus Lifecycle </w:t>
            </w:r>
            <w:sdt>
              <w:sdtPr>
                <w:rPr>
                  <w:i/>
                  <w:color w:val="000000"/>
                  <w:sz w:val="18"/>
                  <w:szCs w:val="18"/>
                </w:rPr>
                <w:tag w:val="MENDELEY_CITATION_v3_eyJjaXRhdGlvbklEIjoiTUVOREVMRVlfQ0lUQVRJT05fZjQwZjM1NzQtMWFhNy00MTJmLTg1NjYtOTM3MWNkMWFmZmVl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
                <w:id w:val="104316704"/>
                <w:placeholder>
                  <w:docPart w:val="F2D483E116674419B9BD6D63ED303330"/>
                </w:placeholder>
              </w:sdtPr>
              <w:sdtContent>
                <w:r w:rsidRPr="000C5363">
                  <w:rPr>
                    <w:rFonts w:ascii="Lato" w:hAnsi="Lato"/>
                    <w:b w:val="0"/>
                    <w:i/>
                    <w:color w:val="000000"/>
                    <w:sz w:val="18"/>
                    <w:szCs w:val="18"/>
                  </w:rPr>
                  <w:t>[1]</w:t>
                </w:r>
              </w:sdtContent>
            </w:sdt>
          </w:p>
        </w:tc>
        <w:tc>
          <w:tcPr>
            <w:tcW w:w="1970" w:type="dxa"/>
            <w:tcBorders>
              <w:left w:val="single" w:sz="12" w:space="0" w:color="auto"/>
              <w:bottom w:val="single" w:sz="12" w:space="0" w:color="auto"/>
            </w:tcBorders>
            <w:vAlign w:val="center"/>
          </w:tcPr>
          <w:p w14:paraId="34928D7C" w14:textId="1B6CFB21" w:rsidR="00F46274" w:rsidRPr="000C5363" w:rsidRDefault="00F46274" w:rsidP="000B054A">
            <w:pPr>
              <w:spacing w:line="276" w:lineRule="auto"/>
              <w:contextualSpacing/>
              <w:cnfStyle w:val="100000000000" w:firstRow="1" w:lastRow="0" w:firstColumn="0" w:lastColumn="0" w:oddVBand="0" w:evenVBand="0" w:oddHBand="0" w:evenHBand="0" w:firstRowFirstColumn="0" w:firstRowLastColumn="0" w:lastRowFirstColumn="0" w:lastRowLastColumn="0"/>
              <w:rPr>
                <w:i/>
                <w:sz w:val="18"/>
                <w:szCs w:val="18"/>
              </w:rPr>
            </w:pPr>
            <w:r w:rsidRPr="000C5363">
              <w:rPr>
                <w:rFonts w:ascii="Lato" w:hAnsi="Lato"/>
                <w:i/>
                <w:sz w:val="18"/>
                <w:szCs w:val="18"/>
              </w:rPr>
              <w:t xml:space="preserve">A Coupled Mathematical Model of the Intracellular Replication of Dengue Virus and the Host Cell Immune Response to Infection </w:t>
            </w:r>
            <w:sdt>
              <w:sdtPr>
                <w:rPr>
                  <w:i/>
                  <w:color w:val="000000"/>
                  <w:sz w:val="18"/>
                  <w:szCs w:val="18"/>
                </w:rPr>
                <w:tag w:val="MENDELEY_CITATION_v3_eyJjaXRhdGlvbklEIjoiTUVOREVMRVlfQ0lUQVRJT05fN2MxNGM1NGMtYzBkNy00ZGZkLTgyMjYtN2VkZTZmMjNlYTlj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
                <w:id w:val="1329096726"/>
                <w:placeholder>
                  <w:docPart w:val="AD3473171FD846DA81821528D2895702"/>
                </w:placeholder>
              </w:sdtPr>
              <w:sdtContent>
                <w:r w:rsidRPr="000C5363">
                  <w:rPr>
                    <w:rFonts w:ascii="Lato" w:hAnsi="Lato"/>
                    <w:b w:val="0"/>
                    <w:i/>
                    <w:color w:val="000000"/>
                    <w:sz w:val="18"/>
                    <w:szCs w:val="18"/>
                  </w:rPr>
                  <w:t>[2]</w:t>
                </w:r>
              </w:sdtContent>
            </w:sdt>
          </w:p>
        </w:tc>
      </w:tr>
      <w:tr w:rsidR="000B054A" w:rsidRPr="000E2438" w14:paraId="38F345E2"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tcBorders>
              <w:bottom w:val="single" w:sz="12" w:space="0" w:color="auto"/>
            </w:tcBorders>
            <w:vAlign w:val="center"/>
          </w:tcPr>
          <w:p w14:paraId="7855BA27" w14:textId="77777777" w:rsidR="000B054A" w:rsidRPr="000C5363" w:rsidRDefault="000B054A" w:rsidP="000B054A">
            <w:pPr>
              <w:spacing w:line="276" w:lineRule="auto"/>
              <w:contextualSpacing/>
              <w:rPr>
                <w:rFonts w:ascii="Lato" w:hAnsi="Lato"/>
                <w:i/>
                <w:sz w:val="18"/>
                <w:szCs w:val="18"/>
              </w:rPr>
            </w:pPr>
            <w:r w:rsidRPr="000C5363">
              <w:rPr>
                <w:rFonts w:ascii="Lato" w:hAnsi="Lato"/>
                <w:i/>
                <w:sz w:val="18"/>
                <w:szCs w:val="18"/>
              </w:rPr>
              <w:t>Parameter</w:t>
            </w:r>
          </w:p>
        </w:tc>
        <w:tc>
          <w:tcPr>
            <w:tcW w:w="3079" w:type="dxa"/>
            <w:tcBorders>
              <w:bottom w:val="single" w:sz="12" w:space="0" w:color="auto"/>
              <w:right w:val="single" w:sz="12" w:space="0" w:color="auto"/>
            </w:tcBorders>
            <w:vAlign w:val="center"/>
          </w:tcPr>
          <w:p w14:paraId="0BD35372" w14:textId="77777777" w:rsidR="000B054A" w:rsidRPr="000C5363"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sidRPr="000C5363">
              <w:rPr>
                <w:rFonts w:ascii="Lato" w:hAnsi="Lato"/>
                <w:i/>
                <w:sz w:val="18"/>
                <w:szCs w:val="18"/>
              </w:rPr>
              <w:t>Description</w:t>
            </w:r>
          </w:p>
        </w:tc>
        <w:tc>
          <w:tcPr>
            <w:tcW w:w="1899" w:type="dxa"/>
            <w:tcBorders>
              <w:left w:val="single" w:sz="12" w:space="0" w:color="auto"/>
              <w:bottom w:val="single" w:sz="12" w:space="0" w:color="auto"/>
            </w:tcBorders>
            <w:vAlign w:val="center"/>
          </w:tcPr>
          <w:p w14:paraId="4534F7D5" w14:textId="77777777" w:rsidR="000B054A" w:rsidRPr="000C5363"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sidRPr="000C5363">
              <w:rPr>
                <w:rFonts w:ascii="Lato" w:hAnsi="Lato"/>
                <w:i/>
                <w:sz w:val="18"/>
                <w:szCs w:val="18"/>
              </w:rPr>
              <w:t>HCV</w:t>
            </w:r>
          </w:p>
        </w:tc>
        <w:tc>
          <w:tcPr>
            <w:tcW w:w="1350" w:type="dxa"/>
            <w:tcBorders>
              <w:bottom w:val="single" w:sz="12" w:space="0" w:color="auto"/>
            </w:tcBorders>
            <w:vAlign w:val="center"/>
          </w:tcPr>
          <w:p w14:paraId="1C1481CB" w14:textId="77777777" w:rsidR="000B054A" w:rsidRPr="000C5363"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sidRPr="000C5363">
              <w:rPr>
                <w:rFonts w:ascii="Lato" w:hAnsi="Lato"/>
                <w:i/>
                <w:sz w:val="18"/>
                <w:szCs w:val="18"/>
              </w:rPr>
              <w:t>DENV</w:t>
            </w:r>
          </w:p>
        </w:tc>
        <w:tc>
          <w:tcPr>
            <w:tcW w:w="270" w:type="dxa"/>
            <w:tcBorders>
              <w:bottom w:val="single" w:sz="12" w:space="0" w:color="auto"/>
            </w:tcBorders>
            <w:vAlign w:val="center"/>
          </w:tcPr>
          <w:p w14:paraId="59C4134C" w14:textId="3CBC0C54" w:rsidR="000B054A" w:rsidRPr="000C5363"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i/>
                <w:sz w:val="18"/>
                <w:szCs w:val="18"/>
              </w:rPr>
            </w:pPr>
          </w:p>
        </w:tc>
        <w:tc>
          <w:tcPr>
            <w:tcW w:w="1620" w:type="dxa"/>
            <w:tcBorders>
              <w:bottom w:val="single" w:sz="12" w:space="0" w:color="auto"/>
              <w:right w:val="single" w:sz="12" w:space="0" w:color="auto"/>
            </w:tcBorders>
            <w:vAlign w:val="center"/>
          </w:tcPr>
          <w:p w14:paraId="5225408C" w14:textId="77777777" w:rsidR="000B054A" w:rsidRPr="000C5363"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sidRPr="000C5363">
              <w:rPr>
                <w:rFonts w:ascii="Lato" w:hAnsi="Lato"/>
                <w:i/>
                <w:sz w:val="18"/>
                <w:szCs w:val="18"/>
              </w:rPr>
              <w:t>Unit</w:t>
            </w:r>
          </w:p>
        </w:tc>
        <w:tc>
          <w:tcPr>
            <w:tcW w:w="2272" w:type="dxa"/>
            <w:tcBorders>
              <w:left w:val="single" w:sz="12" w:space="0" w:color="auto"/>
              <w:bottom w:val="single" w:sz="12" w:space="0" w:color="auto"/>
              <w:right w:val="single" w:sz="12" w:space="0" w:color="auto"/>
            </w:tcBorders>
            <w:vAlign w:val="center"/>
          </w:tcPr>
          <w:p w14:paraId="7A2A10F3" w14:textId="05A348A8" w:rsidR="000B054A" w:rsidRPr="000C5363"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Pr>
                <w:rFonts w:ascii="Lato" w:hAnsi="Lato"/>
                <w:i/>
                <w:sz w:val="18"/>
                <w:szCs w:val="18"/>
              </w:rPr>
              <w:t>sub-genomic HCV</w:t>
            </w:r>
          </w:p>
        </w:tc>
        <w:tc>
          <w:tcPr>
            <w:tcW w:w="1970" w:type="dxa"/>
            <w:tcBorders>
              <w:left w:val="single" w:sz="12" w:space="0" w:color="auto"/>
              <w:bottom w:val="single" w:sz="12" w:space="0" w:color="auto"/>
            </w:tcBorders>
            <w:vAlign w:val="center"/>
          </w:tcPr>
          <w:p w14:paraId="3AD92F2B" w14:textId="58CB2525" w:rsidR="000B054A" w:rsidRPr="000C5363"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i/>
                <w:sz w:val="18"/>
                <w:szCs w:val="18"/>
              </w:rPr>
            </w:pPr>
            <w:r>
              <w:rPr>
                <w:rFonts w:ascii="Lato" w:hAnsi="Lato"/>
                <w:i/>
                <w:sz w:val="18"/>
                <w:szCs w:val="18"/>
              </w:rPr>
              <w:t>DENV</w:t>
            </w:r>
          </w:p>
        </w:tc>
      </w:tr>
      <w:tr w:rsidR="000B054A" w:rsidRPr="000E2438" w14:paraId="38FD885C"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tcBorders>
              <w:top w:val="single" w:sz="12" w:space="0" w:color="auto"/>
            </w:tcBorders>
            <w:vAlign w:val="center"/>
          </w:tcPr>
          <w:p w14:paraId="67CCD0F5" w14:textId="77777777" w:rsidR="000B054A" w:rsidRPr="000E2438" w:rsidRDefault="000B054A" w:rsidP="000B054A">
            <w:pPr>
              <w:spacing w:line="276" w:lineRule="auto"/>
              <w:contextualSpacing/>
              <w:rPr>
                <w:rFonts w:ascii="Lato" w:hAnsi="Lato"/>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Theme="minorEastAsia" w:hAnsi="Cambria Math"/>
                        <w:sz w:val="18"/>
                        <w:szCs w:val="18"/>
                      </w:rPr>
                      <m:t>k</m:t>
                    </m:r>
                    <m:ctrlPr>
                      <w:rPr>
                        <w:rFonts w:ascii="Cambria Math" w:eastAsiaTheme="minorEastAsia" w:hAnsi="Cambria Math"/>
                        <w:b w:val="0"/>
                        <w:i/>
                        <w:sz w:val="18"/>
                        <w:szCs w:val="18"/>
                      </w:rPr>
                    </m:ctrlPr>
                  </m:e>
                  <m:sub>
                    <m:r>
                      <m:rPr>
                        <m:sty m:val="bi"/>
                      </m:rPr>
                      <w:rPr>
                        <w:rFonts w:ascii="Cambria Math" w:eastAsiaTheme="minorEastAsia" w:hAnsi="Cambria Math"/>
                        <w:sz w:val="18"/>
                        <w:szCs w:val="18"/>
                      </w:rPr>
                      <m:t>e</m:t>
                    </m:r>
                    <m:ctrlPr>
                      <w:rPr>
                        <w:rFonts w:ascii="Cambria Math" w:eastAsiaTheme="minorEastAsia" w:hAnsi="Cambria Math"/>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top w:val="single" w:sz="12" w:space="0" w:color="auto"/>
              <w:right w:val="single" w:sz="12" w:space="0" w:color="auto"/>
            </w:tcBorders>
            <w:vAlign w:val="center"/>
          </w:tcPr>
          <w:p w14:paraId="37792963"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Virus entry rate</w:t>
            </w:r>
          </w:p>
        </w:tc>
        <w:tc>
          <w:tcPr>
            <w:tcW w:w="1899" w:type="dxa"/>
            <w:tcBorders>
              <w:top w:val="single" w:sz="12" w:space="0" w:color="auto"/>
              <w:left w:val="single" w:sz="12" w:space="0" w:color="auto"/>
            </w:tcBorders>
            <w:vAlign w:val="center"/>
          </w:tcPr>
          <w:p w14:paraId="0CC04E7F" w14:textId="58BE67CA"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w:t>
            </w:r>
          </w:p>
          <w:p w14:paraId="3E358166" w14:textId="3C7918FC"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(1.9, </w:t>
            </w:r>
            <w:r w:rsidRPr="000E2438">
              <w:rPr>
                <w:rFonts w:ascii="Lato" w:hAnsi="Lato"/>
                <w:i/>
                <w:iCs/>
                <w:sz w:val="18"/>
                <w:szCs w:val="18"/>
              </w:rPr>
              <w:t>10</w:t>
            </w:r>
            <w:r w:rsidRPr="000E2438">
              <w:rPr>
                <w:rFonts w:ascii="Lato" w:hAnsi="Lato"/>
                <w:i/>
                <w:iCs/>
                <w:sz w:val="18"/>
                <w:szCs w:val="18"/>
                <w:vertAlign w:val="superscript"/>
              </w:rPr>
              <w:t>+</w:t>
            </w:r>
            <w:r w:rsidRPr="000E2438">
              <w:rPr>
                <w:rFonts w:ascii="Lato" w:hAnsi="Lato"/>
                <w:sz w:val="18"/>
                <w:szCs w:val="18"/>
              </w:rPr>
              <w:t>)</w:t>
            </w:r>
          </w:p>
        </w:tc>
        <w:tc>
          <w:tcPr>
            <w:tcW w:w="1350" w:type="dxa"/>
            <w:tcBorders>
              <w:top w:val="single" w:sz="12" w:space="0" w:color="auto"/>
            </w:tcBorders>
            <w:vAlign w:val="center"/>
          </w:tcPr>
          <w:p w14:paraId="1FE02125" w14:textId="1BA08E0C" w:rsidR="000B054A"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0.31</w:t>
            </w:r>
          </w:p>
          <w:p w14:paraId="25B1F601" w14:textId="03B3B2D4"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(0.28, 0.34)</w:t>
            </w:r>
          </w:p>
        </w:tc>
        <w:tc>
          <w:tcPr>
            <w:tcW w:w="270" w:type="dxa"/>
            <w:tcBorders>
              <w:top w:val="single" w:sz="12" w:space="0" w:color="auto"/>
            </w:tcBorders>
            <w:vAlign w:val="center"/>
          </w:tcPr>
          <w:p w14:paraId="373756EF" w14:textId="03026D0E"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620" w:type="dxa"/>
            <w:tcBorders>
              <w:top w:val="single" w:sz="12" w:space="0" w:color="auto"/>
              <w:right w:val="single" w:sz="12" w:space="0" w:color="auto"/>
            </w:tcBorders>
            <w:vAlign w:val="center"/>
          </w:tcPr>
          <w:p w14:paraId="610EEF1B"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top w:val="single" w:sz="12" w:space="0" w:color="auto"/>
              <w:left w:val="single" w:sz="12" w:space="0" w:color="auto"/>
              <w:right w:val="single" w:sz="12" w:space="0" w:color="auto"/>
            </w:tcBorders>
            <w:vAlign w:val="center"/>
          </w:tcPr>
          <w:p w14:paraId="14F7C850"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970" w:type="dxa"/>
            <w:tcBorders>
              <w:top w:val="single" w:sz="12" w:space="0" w:color="auto"/>
              <w:left w:val="single" w:sz="12" w:space="0" w:color="auto"/>
            </w:tcBorders>
            <w:vAlign w:val="center"/>
          </w:tcPr>
          <w:p w14:paraId="11FAF381"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0.43/h</w:t>
            </w:r>
          </w:p>
          <w:p w14:paraId="00CC4EF4" w14:textId="6131A028"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(0.41, 0.44)</w:t>
            </w:r>
          </w:p>
        </w:tc>
      </w:tr>
      <w:tr w:rsidR="000B054A" w:rsidRPr="000E2438" w14:paraId="1E35320B"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71650138" w14:textId="77777777" w:rsidR="000B054A" w:rsidRPr="000E2438" w:rsidRDefault="000B054A" w:rsidP="000B054A">
            <w:pPr>
              <w:spacing w:line="276" w:lineRule="auto"/>
              <w:contextualSpacing/>
              <w:rPr>
                <w:rFonts w:ascii="Lato" w:hAnsi="Lato"/>
                <w:sz w:val="18"/>
                <w:szCs w:val="18"/>
              </w:rPr>
            </w:pPr>
            <m:oMathPara>
              <m:oMath>
                <m:sSubSup>
                  <m:sSubSupPr>
                    <m:ctrlPr>
                      <w:rPr>
                        <w:rFonts w:ascii="Cambria Math" w:hAnsi="Cambria Math"/>
                        <w:b w:val="0"/>
                        <w:bCs w:val="0"/>
                        <w:i/>
                        <w:sz w:val="18"/>
                        <w:szCs w:val="18"/>
                      </w:rPr>
                    </m:ctrlPr>
                  </m:sSubSupPr>
                  <m:e>
                    <m:r>
                      <m:rPr>
                        <m:sty m:val="bi"/>
                      </m:rPr>
                      <w:rPr>
                        <w:rFonts w:ascii="Cambria Math" w:hAnsi="Cambria Math"/>
                        <w:sz w:val="18"/>
                        <w:szCs w:val="18"/>
                      </w:rPr>
                      <m:t>k</m:t>
                    </m:r>
                    <m:ctrlPr>
                      <w:rPr>
                        <w:rFonts w:ascii="Cambria Math" w:hAnsi="Cambria Math"/>
                        <w:i/>
                        <w:sz w:val="18"/>
                        <w:szCs w:val="18"/>
                      </w:rPr>
                    </m:ctrlPr>
                  </m:e>
                  <m:sub>
                    <m:r>
                      <m:rPr>
                        <m:sty m:val="bi"/>
                      </m:rPr>
                      <w:rPr>
                        <w:rFonts w:ascii="Cambria Math" w:hAnsi="Cambria Math"/>
                        <w:sz w:val="18"/>
                        <w:szCs w:val="18"/>
                      </w:rPr>
                      <m:t>f</m:t>
                    </m:r>
                    <m:ctrlPr>
                      <w:rPr>
                        <w:rFonts w:ascii="Cambria Math" w:hAnsi="Cambria Math"/>
                        <w:i/>
                        <w:sz w:val="18"/>
                        <w:szCs w:val="18"/>
                      </w:rPr>
                    </m:ctrlPr>
                  </m:sub>
                  <m:sup>
                    <m:r>
                      <m:rPr>
                        <m:sty m:val="bi"/>
                      </m:rPr>
                      <w:rPr>
                        <w:rFonts w:ascii="Cambria Math" w:hAnsi="Cambria Math"/>
                        <w:sz w:val="18"/>
                        <w:szCs w:val="18"/>
                      </w:rPr>
                      <m:t>i</m:t>
                    </m:r>
                  </m:sup>
                </m:sSubSup>
              </m:oMath>
            </m:oMathPara>
          </w:p>
        </w:tc>
        <w:tc>
          <w:tcPr>
            <w:tcW w:w="3079" w:type="dxa"/>
            <w:tcBorders>
              <w:right w:val="single" w:sz="12" w:space="0" w:color="auto"/>
            </w:tcBorders>
            <w:vAlign w:val="center"/>
          </w:tcPr>
          <w:p w14:paraId="4AECB7CE"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RNA release rate</w:t>
            </w:r>
          </w:p>
        </w:tc>
        <w:tc>
          <w:tcPr>
            <w:tcW w:w="1899" w:type="dxa"/>
            <w:tcBorders>
              <w:left w:val="single" w:sz="12" w:space="0" w:color="auto"/>
            </w:tcBorders>
            <w:vAlign w:val="center"/>
          </w:tcPr>
          <w:p w14:paraId="6497BECB" w14:textId="797617C8"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w:t>
            </w:r>
          </w:p>
          <w:p w14:paraId="76543A6A" w14:textId="6FEFFBB2"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 xml:space="preserve">(1.7, </w:t>
            </w:r>
            <w:r w:rsidRPr="000E2438">
              <w:rPr>
                <w:rFonts w:ascii="Lato" w:hAnsi="Lato"/>
                <w:i/>
                <w:iCs/>
                <w:sz w:val="18"/>
                <w:szCs w:val="18"/>
              </w:rPr>
              <w:t>10</w:t>
            </w:r>
            <w:r w:rsidRPr="000E2438">
              <w:rPr>
                <w:rFonts w:ascii="Lato" w:hAnsi="Lato"/>
                <w:i/>
                <w:iCs/>
                <w:sz w:val="18"/>
                <w:szCs w:val="18"/>
                <w:vertAlign w:val="superscript"/>
              </w:rPr>
              <w:t>+</w:t>
            </w:r>
            <w:r w:rsidRPr="000E2438">
              <w:rPr>
                <w:rFonts w:ascii="Lato" w:hAnsi="Lato"/>
                <w:sz w:val="18"/>
                <w:szCs w:val="18"/>
              </w:rPr>
              <w:t>)</w:t>
            </w:r>
          </w:p>
        </w:tc>
        <w:tc>
          <w:tcPr>
            <w:tcW w:w="1350" w:type="dxa"/>
            <w:vAlign w:val="center"/>
          </w:tcPr>
          <w:p w14:paraId="2C4F7679" w14:textId="427B410D"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0.008</w:t>
            </w:r>
          </w:p>
          <w:p w14:paraId="1851F9E2" w14:textId="7F80D226"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(0.006, 0.01)</w:t>
            </w:r>
          </w:p>
        </w:tc>
        <w:tc>
          <w:tcPr>
            <w:tcW w:w="270" w:type="dxa"/>
            <w:vAlign w:val="center"/>
          </w:tcPr>
          <w:p w14:paraId="1BEC12DE" w14:textId="30B4598F"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4A9C983A"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7488D125"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115657F6"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0.031/h</w:t>
            </w:r>
          </w:p>
          <w:p w14:paraId="3FCC5DBF" w14:textId="5B53DD94"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(0.027, 0.035)</w:t>
            </w:r>
          </w:p>
        </w:tc>
      </w:tr>
      <w:tr w:rsidR="000B054A" w:rsidRPr="000E2438" w14:paraId="5C285203"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79CD98AC" w14:textId="77777777" w:rsidR="000B054A" w:rsidRPr="000E2438" w:rsidRDefault="000B054A" w:rsidP="000B054A">
            <w:pPr>
              <w:spacing w:line="276" w:lineRule="auto"/>
              <w:contextualSpacing/>
              <w:rPr>
                <w:rFonts w:ascii="Lato" w:hAnsi="Lato"/>
                <w:sz w:val="18"/>
                <w:szCs w:val="18"/>
              </w:rPr>
            </w:pPr>
            <m:oMathPara>
              <m:oMath>
                <m:sSub>
                  <m:sSubPr>
                    <m:ctrlPr>
                      <w:rPr>
                        <w:rFonts w:ascii="Cambria Math" w:hAnsi="Cambria Math"/>
                        <w:i/>
                        <w:sz w:val="18"/>
                        <w:szCs w:val="18"/>
                      </w:rPr>
                    </m:ctrlPr>
                  </m:sSubPr>
                  <m:e>
                    <m:r>
                      <m:rPr>
                        <m:sty m:val="bi"/>
                      </m:rPr>
                      <w:rPr>
                        <w:rFonts w:ascii="Cambria Math" w:hAnsi="Cambria Math"/>
                        <w:sz w:val="18"/>
                        <w:szCs w:val="18"/>
                      </w:rPr>
                      <m:t>k</m:t>
                    </m:r>
                  </m:e>
                  <m:sub>
                    <m:r>
                      <m:rPr>
                        <m:sty m:val="bi"/>
                      </m:rPr>
                      <w:rPr>
                        <w:rFonts w:ascii="Cambria Math" w:hAnsi="Cambria Math"/>
                        <w:sz w:val="18"/>
                        <w:szCs w:val="18"/>
                      </w:rPr>
                      <m:t>1</m:t>
                    </m:r>
                  </m:sub>
                </m:sSub>
              </m:oMath>
            </m:oMathPara>
          </w:p>
        </w:tc>
        <w:tc>
          <w:tcPr>
            <w:tcW w:w="3079" w:type="dxa"/>
            <w:tcBorders>
              <w:right w:val="single" w:sz="12" w:space="0" w:color="auto"/>
            </w:tcBorders>
            <w:vAlign w:val="center"/>
          </w:tcPr>
          <w:p w14:paraId="5F670607"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Formation rate of the translation complex</w:t>
            </w:r>
          </w:p>
        </w:tc>
        <w:tc>
          <w:tcPr>
            <w:tcW w:w="3519" w:type="dxa"/>
            <w:gridSpan w:val="3"/>
            <w:tcBorders>
              <w:left w:val="single" w:sz="12" w:space="0" w:color="auto"/>
            </w:tcBorders>
            <w:vAlign w:val="center"/>
          </w:tcPr>
          <w:p w14:paraId="584135EB" w14:textId="53ACFE0D" w:rsidR="000B054A"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1000</w:t>
            </w:r>
          </w:p>
          <w:p w14:paraId="0E5F2B04" w14:textId="383805BF"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(840, </w:t>
            </w:r>
            <w:r w:rsidRPr="000E2438">
              <w:rPr>
                <w:rFonts w:ascii="Lato" w:hAnsi="Lato"/>
                <w:i/>
                <w:iCs/>
                <w:sz w:val="18"/>
                <w:szCs w:val="18"/>
              </w:rPr>
              <w:t>1000</w:t>
            </w:r>
            <w:r w:rsidRPr="000E2438">
              <w:rPr>
                <w:rFonts w:ascii="Lato" w:hAnsi="Lato"/>
                <w:i/>
                <w:iCs/>
                <w:sz w:val="18"/>
                <w:szCs w:val="18"/>
                <w:vertAlign w:val="superscript"/>
              </w:rPr>
              <w:t>+</w:t>
            </w:r>
            <w:r w:rsidRPr="000E2438">
              <w:rPr>
                <w:rFonts w:ascii="Lato" w:hAnsi="Lato"/>
                <w:i/>
                <w:iCs/>
                <w:sz w:val="18"/>
                <w:szCs w:val="18"/>
              </w:rPr>
              <w:t>)</w:t>
            </w:r>
          </w:p>
        </w:tc>
        <w:tc>
          <w:tcPr>
            <w:tcW w:w="1620" w:type="dxa"/>
            <w:tcBorders>
              <w:right w:val="single" w:sz="12" w:space="0" w:color="auto"/>
            </w:tcBorders>
            <w:vAlign w:val="center"/>
          </w:tcPr>
          <w:p w14:paraId="7401DE37" w14:textId="27595BD5"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mL/molecule /h</w:t>
            </w:r>
          </w:p>
        </w:tc>
        <w:tc>
          <w:tcPr>
            <w:tcW w:w="2272" w:type="dxa"/>
            <w:tcBorders>
              <w:left w:val="single" w:sz="12" w:space="0" w:color="auto"/>
              <w:right w:val="single" w:sz="12" w:space="0" w:color="auto"/>
            </w:tcBorders>
            <w:vAlign w:val="center"/>
          </w:tcPr>
          <w:p w14:paraId="06B6D2CE" w14:textId="1BE102A4"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1/h </w:t>
            </w:r>
            <w:r>
              <w:rPr>
                <w:rFonts w:ascii="Lato" w:hAnsi="Lato"/>
                <w:sz w:val="18"/>
                <w:szCs w:val="18"/>
              </w:rPr>
              <w:t>/</w:t>
            </w:r>
            <w:r w:rsidRPr="000E2438">
              <w:rPr>
                <w:rFonts w:ascii="Lato" w:hAnsi="Lato"/>
                <w:sz w:val="18"/>
                <w:szCs w:val="18"/>
              </w:rPr>
              <w:t>molecule</w:t>
            </w:r>
          </w:p>
        </w:tc>
        <w:tc>
          <w:tcPr>
            <w:tcW w:w="1970" w:type="dxa"/>
            <w:tcBorders>
              <w:left w:val="single" w:sz="12" w:space="0" w:color="auto"/>
            </w:tcBorders>
            <w:vAlign w:val="center"/>
          </w:tcPr>
          <w:p w14:paraId="73926119"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1000 mL/molecule /h</w:t>
            </w:r>
          </w:p>
          <w:p w14:paraId="2EC1CED3" w14:textId="1540BF1A"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(857,</w:t>
            </w:r>
            <w:r w:rsidRPr="000E2438">
              <w:rPr>
                <w:rFonts w:ascii="Lato" w:hAnsi="Lato"/>
                <w:i/>
                <w:iCs/>
                <w:sz w:val="18"/>
                <w:szCs w:val="18"/>
              </w:rPr>
              <w:t>1000+</w:t>
            </w:r>
            <w:r w:rsidRPr="000E2438">
              <w:rPr>
                <w:rFonts w:ascii="Lato" w:hAnsi="Lato"/>
                <w:sz w:val="18"/>
                <w:szCs w:val="18"/>
              </w:rPr>
              <w:t>)</w:t>
            </w:r>
          </w:p>
        </w:tc>
      </w:tr>
      <w:tr w:rsidR="000B054A" w:rsidRPr="000E2438" w14:paraId="7DAC028A" w14:textId="77777777" w:rsidTr="00E2353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1DF235F" w14:textId="77777777" w:rsidR="000B054A" w:rsidRPr="000E2438" w:rsidRDefault="000B054A" w:rsidP="000B054A">
            <w:pPr>
              <w:spacing w:line="276" w:lineRule="auto"/>
              <w:contextualSpacing/>
              <w:rPr>
                <w:rFonts w:ascii="Lato" w:hAnsi="Lato"/>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hAnsi="Cambria Math"/>
                        <w:sz w:val="18"/>
                        <w:szCs w:val="18"/>
                      </w:rPr>
                      <m:t>k</m:t>
                    </m:r>
                    <m:ctrlPr>
                      <w:rPr>
                        <w:rFonts w:ascii="Cambria Math" w:hAnsi="Cambria Math"/>
                        <w:b w:val="0"/>
                        <w:i/>
                        <w:sz w:val="18"/>
                        <w:szCs w:val="18"/>
                      </w:rPr>
                    </m:ctrlPr>
                  </m:e>
                  <m:sub>
                    <m:r>
                      <m:rPr>
                        <m:sty m:val="bi"/>
                      </m:rPr>
                      <w:rPr>
                        <w:rFonts w:ascii="Cambria Math" w:hAnsi="Cambria Math"/>
                        <w:sz w:val="18"/>
                        <w:szCs w:val="18"/>
                      </w:rPr>
                      <m:t>2</m:t>
                    </m:r>
                    <m:ctrlPr>
                      <w:rPr>
                        <w:rFonts w:ascii="Cambria Math" w:hAnsi="Cambria Math"/>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385CA4AA"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Virus RNA translation rate</w:t>
            </w:r>
          </w:p>
        </w:tc>
        <w:tc>
          <w:tcPr>
            <w:tcW w:w="1899" w:type="dxa"/>
            <w:tcBorders>
              <w:left w:val="single" w:sz="12" w:space="0" w:color="auto"/>
            </w:tcBorders>
            <w:vAlign w:val="center"/>
          </w:tcPr>
          <w:p w14:paraId="5525ED97"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180</w:t>
            </w:r>
          </w:p>
        </w:tc>
        <w:tc>
          <w:tcPr>
            <w:tcW w:w="1350" w:type="dxa"/>
            <w:vAlign w:val="center"/>
          </w:tcPr>
          <w:p w14:paraId="2B189FE9"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100</w:t>
            </w:r>
          </w:p>
        </w:tc>
        <w:tc>
          <w:tcPr>
            <w:tcW w:w="270" w:type="dxa"/>
            <w:vAlign w:val="center"/>
          </w:tcPr>
          <w:p w14:paraId="6ABB7041" w14:textId="11DC83EA"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33CE59D0"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0E583F22"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100/h</w:t>
            </w:r>
          </w:p>
        </w:tc>
        <w:tc>
          <w:tcPr>
            <w:tcW w:w="1970" w:type="dxa"/>
            <w:tcBorders>
              <w:left w:val="single" w:sz="12" w:space="0" w:color="auto"/>
            </w:tcBorders>
            <w:vAlign w:val="center"/>
          </w:tcPr>
          <w:p w14:paraId="6A7AA22A"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100/h</w:t>
            </w:r>
          </w:p>
        </w:tc>
      </w:tr>
      <w:tr w:rsidR="000B054A" w:rsidRPr="000E2438" w14:paraId="4715E3EB"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4AEA6DCE"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k</m:t>
                    </m:r>
                    <m:ctrlPr>
                      <w:rPr>
                        <w:rFonts w:ascii="Cambria Math" w:eastAsia="Calibri" w:hAnsi="Cambria Math" w:cs="Times New Roman"/>
                        <w:b w:val="0"/>
                        <w:bCs w:val="0"/>
                        <w:i/>
                        <w:sz w:val="18"/>
                        <w:szCs w:val="18"/>
                      </w:rPr>
                    </m:ctrlPr>
                  </m:e>
                  <m:sub>
                    <m:r>
                      <m:rPr>
                        <m:sty m:val="bi"/>
                      </m:rPr>
                      <w:rPr>
                        <w:rFonts w:ascii="Cambria Math" w:eastAsia="Calibri" w:hAnsi="Cambria Math" w:cs="Times New Roman"/>
                        <w:sz w:val="18"/>
                        <w:szCs w:val="18"/>
                      </w:rPr>
                      <m:t>c</m:t>
                    </m:r>
                  </m:sub>
                </m:sSub>
              </m:oMath>
            </m:oMathPara>
          </w:p>
        </w:tc>
        <w:tc>
          <w:tcPr>
            <w:tcW w:w="3079" w:type="dxa"/>
            <w:tcBorders>
              <w:right w:val="single" w:sz="12" w:space="0" w:color="auto"/>
            </w:tcBorders>
            <w:vAlign w:val="center"/>
          </w:tcPr>
          <w:p w14:paraId="1E83537A" w14:textId="77777777" w:rsidR="000B054A" w:rsidRPr="000E2438" w:rsidRDefault="000B054A" w:rsidP="000B054A">
            <w:pPr>
              <w:autoSpaceDE w:val="0"/>
              <w:autoSpaceDN w:val="0"/>
              <w:adjustRightInd w:val="0"/>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Polyprotein cleavage rate</w:t>
            </w:r>
          </w:p>
        </w:tc>
        <w:tc>
          <w:tcPr>
            <w:tcW w:w="3519" w:type="dxa"/>
            <w:gridSpan w:val="3"/>
            <w:tcBorders>
              <w:left w:val="single" w:sz="12" w:space="0" w:color="auto"/>
            </w:tcBorders>
            <w:vAlign w:val="center"/>
          </w:tcPr>
          <w:p w14:paraId="3BA4E4CB" w14:textId="0F8E1FB1" w:rsidR="000B054A"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cstheme="minorHAnsi"/>
                <w:sz w:val="18"/>
                <w:szCs w:val="18"/>
              </w:rPr>
            </w:pPr>
            <w:r w:rsidRPr="000E2438">
              <w:rPr>
                <w:rFonts w:ascii="Lato" w:hAnsi="Lato" w:cstheme="minorHAnsi"/>
                <w:sz w:val="18"/>
                <w:szCs w:val="18"/>
              </w:rPr>
              <w:t>2.24</w:t>
            </w:r>
          </w:p>
          <w:p w14:paraId="2F26286B" w14:textId="2AFCB47D"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cstheme="minorHAnsi"/>
                <w:sz w:val="18"/>
                <w:szCs w:val="18"/>
              </w:rPr>
            </w:pPr>
            <w:r w:rsidRPr="000E2438">
              <w:rPr>
                <w:rFonts w:ascii="Lato" w:hAnsi="Lato" w:cstheme="minorHAnsi"/>
                <w:sz w:val="18"/>
                <w:szCs w:val="18"/>
              </w:rPr>
              <w:t>(1.18, 7.4)</w:t>
            </w:r>
          </w:p>
        </w:tc>
        <w:tc>
          <w:tcPr>
            <w:tcW w:w="1620" w:type="dxa"/>
            <w:tcBorders>
              <w:right w:val="single" w:sz="12" w:space="0" w:color="auto"/>
            </w:tcBorders>
            <w:vAlign w:val="center"/>
          </w:tcPr>
          <w:p w14:paraId="65E95414"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434B80D8"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1/h </w:t>
            </w:r>
          </w:p>
        </w:tc>
        <w:tc>
          <w:tcPr>
            <w:tcW w:w="1970" w:type="dxa"/>
            <w:tcBorders>
              <w:left w:val="single" w:sz="12" w:space="0" w:color="auto"/>
            </w:tcBorders>
            <w:vAlign w:val="center"/>
          </w:tcPr>
          <w:p w14:paraId="429AC8CB"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r>
      <w:tr w:rsidR="000B054A" w:rsidRPr="000E2438" w14:paraId="747421D5"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2DD595D9" w14:textId="77777777" w:rsidR="000B054A" w:rsidRPr="000E2438" w:rsidRDefault="000B054A" w:rsidP="000B054A">
            <w:pPr>
              <w:spacing w:line="276" w:lineRule="auto"/>
              <w:contextualSpacing/>
              <w:rPr>
                <w:rFonts w:ascii="Lato" w:hAnsi="Lato"/>
                <w:sz w:val="18"/>
                <w:szCs w:val="18"/>
              </w:rPr>
            </w:pPr>
            <m:oMathPara>
              <m:oMath>
                <m:sSub>
                  <m:sSubPr>
                    <m:ctrlPr>
                      <w:rPr>
                        <w:rFonts w:ascii="Cambria Math" w:hAnsi="Cambria Math"/>
                        <w:i/>
                        <w:sz w:val="18"/>
                        <w:szCs w:val="18"/>
                      </w:rPr>
                    </m:ctrlPr>
                  </m:sSubPr>
                  <m:e>
                    <m:r>
                      <m:rPr>
                        <m:sty m:val="bi"/>
                      </m:rPr>
                      <w:rPr>
                        <w:rFonts w:ascii="Cambria Math" w:hAnsi="Cambria Math"/>
                        <w:sz w:val="18"/>
                        <w:szCs w:val="18"/>
                      </w:rPr>
                      <m:t>k</m:t>
                    </m:r>
                  </m:e>
                  <m:sub>
                    <m:r>
                      <m:rPr>
                        <m:sty m:val="bi"/>
                      </m:rPr>
                      <w:rPr>
                        <w:rFonts w:ascii="Cambria Math" w:hAnsi="Cambria Math"/>
                        <w:sz w:val="18"/>
                        <w:szCs w:val="18"/>
                      </w:rPr>
                      <m:t>3</m:t>
                    </m:r>
                  </m:sub>
                </m:sSub>
              </m:oMath>
            </m:oMathPara>
          </w:p>
        </w:tc>
        <w:tc>
          <w:tcPr>
            <w:tcW w:w="3079" w:type="dxa"/>
            <w:tcBorders>
              <w:right w:val="single" w:sz="12" w:space="0" w:color="auto"/>
            </w:tcBorders>
            <w:vAlign w:val="center"/>
          </w:tcPr>
          <w:p w14:paraId="75E279C0"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Formation of additional replicase complexes within the replication organelle</w:t>
            </w:r>
          </w:p>
        </w:tc>
        <w:tc>
          <w:tcPr>
            <w:tcW w:w="3519" w:type="dxa"/>
            <w:gridSpan w:val="3"/>
            <w:tcBorders>
              <w:left w:val="single" w:sz="12" w:space="0" w:color="auto"/>
            </w:tcBorders>
            <w:vAlign w:val="center"/>
          </w:tcPr>
          <w:p w14:paraId="475535C5" w14:textId="5A628E29" w:rsidR="000B054A"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42</w:t>
            </w:r>
          </w:p>
          <w:p w14:paraId="0C65A560" w14:textId="74644FC5"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(5.5, 525)</w:t>
            </w:r>
          </w:p>
        </w:tc>
        <w:tc>
          <w:tcPr>
            <w:tcW w:w="1620" w:type="dxa"/>
            <w:tcBorders>
              <w:right w:val="single" w:sz="12" w:space="0" w:color="auto"/>
            </w:tcBorders>
            <w:vAlign w:val="center"/>
          </w:tcPr>
          <w:p w14:paraId="328619A2"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 xml:space="preserve">mL/molecule /h </w:t>
            </w:r>
          </w:p>
        </w:tc>
        <w:tc>
          <w:tcPr>
            <w:tcW w:w="2272" w:type="dxa"/>
            <w:tcBorders>
              <w:left w:val="single" w:sz="12" w:space="0" w:color="auto"/>
              <w:right w:val="single" w:sz="12" w:space="0" w:color="auto"/>
            </w:tcBorders>
            <w:vAlign w:val="center"/>
          </w:tcPr>
          <w:p w14:paraId="5D9239CF"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w:t>
            </w:r>
            <w:r w:rsidRPr="000E2438">
              <w:rPr>
                <w:rFonts w:ascii="Lato" w:hAnsi="Lato"/>
                <w:sz w:val="18"/>
                <w:szCs w:val="18"/>
                <w:vertAlign w:val="superscript"/>
              </w:rPr>
              <w:t>-4</w:t>
            </w:r>
            <w:r w:rsidRPr="000E2438">
              <w:rPr>
                <w:rFonts w:ascii="Lato" w:hAnsi="Lato"/>
                <w:sz w:val="18"/>
                <w:szCs w:val="18"/>
              </w:rPr>
              <w:t>/h /molecule</w:t>
            </w:r>
          </w:p>
        </w:tc>
        <w:tc>
          <w:tcPr>
            <w:tcW w:w="1970" w:type="dxa"/>
            <w:tcBorders>
              <w:left w:val="single" w:sz="12" w:space="0" w:color="auto"/>
            </w:tcBorders>
            <w:vAlign w:val="center"/>
          </w:tcPr>
          <w:p w14:paraId="4DC0B1DC"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510 mL/molecule /h</w:t>
            </w:r>
          </w:p>
        </w:tc>
      </w:tr>
      <w:tr w:rsidR="000B054A" w:rsidRPr="000E2438" w14:paraId="5BA51E6A"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2642CB36" w14:textId="77777777" w:rsidR="000B054A" w:rsidRPr="000E2438" w:rsidRDefault="000B054A" w:rsidP="000B054A">
            <w:pPr>
              <w:spacing w:line="276" w:lineRule="auto"/>
              <w:contextualSpacing/>
              <w:rPr>
                <w:rFonts w:ascii="Lato" w:hAnsi="Lato"/>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hAnsi="Cambria Math"/>
                        <w:sz w:val="18"/>
                        <w:szCs w:val="18"/>
                      </w:rPr>
                      <m:t>k</m:t>
                    </m:r>
                    <m:ctrlPr>
                      <w:rPr>
                        <w:rFonts w:ascii="Cambria Math" w:hAnsi="Cambria Math"/>
                        <w:b w:val="0"/>
                        <w:i/>
                        <w:sz w:val="18"/>
                        <w:szCs w:val="18"/>
                      </w:rPr>
                    </m:ctrlPr>
                  </m:e>
                  <m:sub>
                    <m:r>
                      <m:rPr>
                        <m:sty m:val="bi"/>
                      </m:rPr>
                      <w:rPr>
                        <w:rFonts w:ascii="Cambria Math" w:hAnsi="Cambria Math"/>
                        <w:sz w:val="18"/>
                        <w:szCs w:val="18"/>
                      </w:rPr>
                      <m:t>4</m:t>
                    </m:r>
                    <m:r>
                      <m:rPr>
                        <m:sty m:val="bi"/>
                      </m:rPr>
                      <w:rPr>
                        <w:rFonts w:ascii="Cambria Math" w:hAnsi="Cambria Math"/>
                        <w:sz w:val="18"/>
                        <w:szCs w:val="18"/>
                      </w:rPr>
                      <m:t>m</m:t>
                    </m:r>
                    <m:ctrlPr>
                      <w:rPr>
                        <w:rFonts w:ascii="Cambria Math" w:hAnsi="Cambria Math"/>
                        <w:b w:val="0"/>
                        <w:i/>
                        <w:sz w:val="18"/>
                        <w:szCs w:val="18"/>
                      </w:rPr>
                    </m:ctrlPr>
                  </m:sub>
                  <m:sup>
                    <m:r>
                      <m:rPr>
                        <m:sty m:val="bi"/>
                      </m:rPr>
                      <w:rPr>
                        <w:rFonts w:ascii="Cambria Math" w:eastAsia="Calibri" w:hAnsi="Cambria Math" w:cs="Times New Roman"/>
                        <w:sz w:val="18"/>
                        <w:szCs w:val="18"/>
                      </w:rPr>
                      <m:t>i</m:t>
                    </m:r>
                  </m:sup>
                </m:sSubSup>
                <m:r>
                  <m:rPr>
                    <m:sty m:val="bi"/>
                  </m:rPr>
                  <w:rPr>
                    <w:rFonts w:ascii="Cambria Math" w:hAnsi="Cambria Math"/>
                    <w:sz w:val="18"/>
                    <w:szCs w:val="18"/>
                  </w:rPr>
                  <m:t>=</m:t>
                </m:r>
                <m:sSubSup>
                  <m:sSubSupPr>
                    <m:ctrlPr>
                      <w:rPr>
                        <w:rFonts w:ascii="Cambria Math" w:eastAsia="Calibri" w:hAnsi="Cambria Math" w:cs="Times New Roman"/>
                        <w:b w:val="0"/>
                        <w:bCs w:val="0"/>
                        <w:i/>
                        <w:sz w:val="18"/>
                        <w:szCs w:val="18"/>
                      </w:rPr>
                    </m:ctrlPr>
                  </m:sSubSupPr>
                  <m:e>
                    <m:r>
                      <m:rPr>
                        <m:sty m:val="bi"/>
                      </m:rPr>
                      <w:rPr>
                        <w:rFonts w:ascii="Cambria Math" w:hAnsi="Cambria Math"/>
                        <w:sz w:val="18"/>
                        <w:szCs w:val="18"/>
                      </w:rPr>
                      <m:t>k</m:t>
                    </m:r>
                    <m:ctrlPr>
                      <w:rPr>
                        <w:rFonts w:ascii="Cambria Math" w:hAnsi="Cambria Math"/>
                        <w:b w:val="0"/>
                        <w:i/>
                        <w:sz w:val="18"/>
                        <w:szCs w:val="18"/>
                      </w:rPr>
                    </m:ctrlPr>
                  </m:e>
                  <m:sub>
                    <m:r>
                      <m:rPr>
                        <m:sty m:val="bi"/>
                      </m:rPr>
                      <w:rPr>
                        <w:rFonts w:ascii="Cambria Math" w:hAnsi="Cambria Math"/>
                        <w:sz w:val="18"/>
                        <w:szCs w:val="18"/>
                      </w:rPr>
                      <m:t>4</m:t>
                    </m:r>
                    <m:r>
                      <m:rPr>
                        <m:sty m:val="bi"/>
                      </m:rPr>
                      <w:rPr>
                        <w:rFonts w:ascii="Cambria Math" w:hAnsi="Cambria Math"/>
                        <w:sz w:val="18"/>
                        <w:szCs w:val="18"/>
                      </w:rPr>
                      <m:t>p</m:t>
                    </m:r>
                    <m:ctrlPr>
                      <w:rPr>
                        <w:rFonts w:ascii="Cambria Math" w:hAnsi="Cambria Math"/>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6B7AA092"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Minus- and plus-strand RNA synthesis rate</w:t>
            </w:r>
          </w:p>
        </w:tc>
        <w:tc>
          <w:tcPr>
            <w:tcW w:w="1899" w:type="dxa"/>
            <w:tcBorders>
              <w:left w:val="single" w:sz="12" w:space="0" w:color="auto"/>
            </w:tcBorders>
            <w:vAlign w:val="center"/>
          </w:tcPr>
          <w:p w14:paraId="5A6EE597" w14:textId="11F491F7"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1.1</w:t>
            </w:r>
          </w:p>
        </w:tc>
        <w:tc>
          <w:tcPr>
            <w:tcW w:w="1350" w:type="dxa"/>
            <w:vAlign w:val="center"/>
          </w:tcPr>
          <w:p w14:paraId="6B6AC910" w14:textId="77777777"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w:t>
            </w:r>
          </w:p>
        </w:tc>
        <w:tc>
          <w:tcPr>
            <w:tcW w:w="270" w:type="dxa"/>
            <w:vAlign w:val="center"/>
          </w:tcPr>
          <w:p w14:paraId="7AB06AA3" w14:textId="53BD6DFD"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5CF7EAEC"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2DFC3561"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1.7/h</w:t>
            </w:r>
          </w:p>
        </w:tc>
        <w:tc>
          <w:tcPr>
            <w:tcW w:w="1970" w:type="dxa"/>
            <w:tcBorders>
              <w:left w:val="single" w:sz="12" w:space="0" w:color="auto"/>
            </w:tcBorders>
            <w:vAlign w:val="center"/>
          </w:tcPr>
          <w:p w14:paraId="3F989551"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1.0/h</w:t>
            </w:r>
          </w:p>
        </w:tc>
      </w:tr>
      <w:tr w:rsidR="000B054A" w:rsidRPr="000E2438" w14:paraId="74269AB7" w14:textId="77777777" w:rsidTr="00E2353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688CA81D"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k</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Pin</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771A580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Formation rate of the replicase complex</w:t>
            </w:r>
          </w:p>
        </w:tc>
        <w:tc>
          <w:tcPr>
            <w:tcW w:w="1899" w:type="dxa"/>
            <w:tcBorders>
              <w:left w:val="single" w:sz="12" w:space="0" w:color="auto"/>
            </w:tcBorders>
            <w:vAlign w:val="center"/>
          </w:tcPr>
          <w:p w14:paraId="46B80414" w14:textId="34C2D288"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4.4</w:t>
            </w:r>
          </w:p>
          <w:p w14:paraId="48B09355" w14:textId="4D6214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(2.4, 7.5)</w:t>
            </w:r>
          </w:p>
        </w:tc>
        <w:tc>
          <w:tcPr>
            <w:tcW w:w="1350" w:type="dxa"/>
            <w:vAlign w:val="center"/>
          </w:tcPr>
          <w:p w14:paraId="667396DA"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0.45</w:t>
            </w:r>
          </w:p>
          <w:p w14:paraId="39110F1A" w14:textId="7B6F0461"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(0.29, 0.74)</w:t>
            </w:r>
          </w:p>
        </w:tc>
        <w:tc>
          <w:tcPr>
            <w:tcW w:w="270" w:type="dxa"/>
            <w:vAlign w:val="center"/>
          </w:tcPr>
          <w:p w14:paraId="5E7D2F83" w14:textId="4E2E471B"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039490F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mL</w:t>
            </w:r>
            <w:r w:rsidRPr="000E2438">
              <w:rPr>
                <w:rFonts w:ascii="Lato" w:hAnsi="Lato"/>
                <w:sz w:val="18"/>
                <w:szCs w:val="18"/>
              </w:rPr>
              <w:softHyphen/>
            </w:r>
            <w:r w:rsidRPr="000E2438">
              <w:rPr>
                <w:rFonts w:ascii="Lato" w:hAnsi="Lato"/>
                <w:sz w:val="18"/>
                <w:szCs w:val="18"/>
              </w:rPr>
              <w:softHyphen/>
            </w:r>
            <w:r w:rsidRPr="000E2438">
              <w:rPr>
                <w:rFonts w:ascii="Lato" w:hAnsi="Lato"/>
                <w:sz w:val="18"/>
                <w:szCs w:val="18"/>
              </w:rPr>
              <w:softHyphen/>
              <w:t>/molecule /h</w:t>
            </w:r>
          </w:p>
        </w:tc>
        <w:tc>
          <w:tcPr>
            <w:tcW w:w="2272" w:type="dxa"/>
            <w:tcBorders>
              <w:left w:val="single" w:sz="12" w:space="0" w:color="auto"/>
              <w:right w:val="single" w:sz="12" w:space="0" w:color="auto"/>
            </w:tcBorders>
            <w:vAlign w:val="center"/>
          </w:tcPr>
          <w:p w14:paraId="3FABC305"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lang w:val="de-DE"/>
              </w:rPr>
            </w:pPr>
            <w:r w:rsidRPr="000E2438">
              <w:rPr>
                <w:rFonts w:ascii="Lato" w:hAnsi="Lato"/>
                <w:sz w:val="18"/>
                <w:szCs w:val="18"/>
                <w:lang w:val="de-DE"/>
              </w:rPr>
              <w:t>9.04e-6 /h /molecule</w:t>
            </w:r>
            <w:r w:rsidRPr="000E2438">
              <w:rPr>
                <w:rFonts w:ascii="Lato" w:hAnsi="Lato"/>
                <w:sz w:val="18"/>
                <w:szCs w:val="18"/>
                <w:vertAlign w:val="superscript"/>
                <w:lang w:val="de-DE"/>
              </w:rPr>
              <w:t>2</w:t>
            </w:r>
            <w:r w:rsidRPr="000E2438">
              <w:rPr>
                <w:rFonts w:ascii="Lato" w:hAnsi="Lato"/>
                <w:sz w:val="18"/>
                <w:szCs w:val="18"/>
                <w:lang w:val="de-DE"/>
              </w:rPr>
              <w:t xml:space="preserve"> </w:t>
            </w:r>
          </w:p>
          <w:p w14:paraId="758A9F3C" w14:textId="504D470E"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lang w:val="de-DE"/>
              </w:rPr>
            </w:pPr>
            <w:r w:rsidRPr="000E2438">
              <w:rPr>
                <w:rFonts w:ascii="Lato" w:hAnsi="Lato"/>
                <w:sz w:val="18"/>
                <w:szCs w:val="18"/>
                <w:lang w:val="de-DE"/>
              </w:rPr>
              <w:t>(3.85e-7, 2.12e-4)</w:t>
            </w:r>
          </w:p>
        </w:tc>
        <w:tc>
          <w:tcPr>
            <w:tcW w:w="1970" w:type="dxa"/>
            <w:tcBorders>
              <w:left w:val="single" w:sz="12" w:space="0" w:color="auto"/>
            </w:tcBorders>
            <w:vAlign w:val="center"/>
          </w:tcPr>
          <w:p w14:paraId="04236461"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0.12 mL</w:t>
            </w:r>
            <w:r w:rsidRPr="000E2438">
              <w:rPr>
                <w:rFonts w:ascii="Lato" w:hAnsi="Lato"/>
                <w:sz w:val="18"/>
                <w:szCs w:val="18"/>
              </w:rPr>
              <w:softHyphen/>
            </w:r>
            <w:r w:rsidRPr="000E2438">
              <w:rPr>
                <w:rFonts w:ascii="Lato" w:hAnsi="Lato"/>
                <w:sz w:val="18"/>
                <w:szCs w:val="18"/>
              </w:rPr>
              <w:softHyphen/>
            </w:r>
            <w:r w:rsidRPr="000E2438">
              <w:rPr>
                <w:rFonts w:ascii="Lato" w:hAnsi="Lato"/>
                <w:sz w:val="18"/>
                <w:szCs w:val="18"/>
              </w:rPr>
              <w:softHyphen/>
              <w:t>/molecule /h</w:t>
            </w:r>
          </w:p>
          <w:p w14:paraId="620BA786" w14:textId="77247435"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(0.008, 0.016)</w:t>
            </w:r>
          </w:p>
        </w:tc>
      </w:tr>
      <w:tr w:rsidR="000B054A" w:rsidRPr="000E2438" w14:paraId="1BC224E7"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080A52EC"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k</m:t>
                    </m:r>
                    <m:ctrlPr>
                      <w:rPr>
                        <w:rFonts w:ascii="Cambria Math" w:eastAsia="Calibri" w:hAnsi="Cambria Math" w:cs="Times New Roman"/>
                        <w:b w:val="0"/>
                        <w:bCs w:val="0"/>
                        <w:i/>
                        <w:sz w:val="18"/>
                        <w:szCs w:val="18"/>
                      </w:rPr>
                    </m:ctrlPr>
                  </m:e>
                  <m:sub>
                    <m:r>
                      <m:rPr>
                        <m:sty m:val="bi"/>
                      </m:rPr>
                      <w:rPr>
                        <w:rFonts w:ascii="Cambria Math" w:eastAsia="Calibri" w:hAnsi="Cambria Math" w:cs="Times New Roman"/>
                        <w:sz w:val="18"/>
                        <w:szCs w:val="18"/>
                      </w:rPr>
                      <m:t>5</m:t>
                    </m:r>
                  </m:sub>
                </m:sSub>
              </m:oMath>
            </m:oMathPara>
          </w:p>
        </w:tc>
        <w:tc>
          <w:tcPr>
            <w:tcW w:w="3079" w:type="dxa"/>
            <w:tcBorders>
              <w:right w:val="single" w:sz="12" w:space="0" w:color="auto"/>
            </w:tcBorders>
            <w:vAlign w:val="center"/>
          </w:tcPr>
          <w:p w14:paraId="0F1BE5B4"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Formation rate of the replication intermediate complex</w:t>
            </w:r>
          </w:p>
        </w:tc>
        <w:tc>
          <w:tcPr>
            <w:tcW w:w="3519" w:type="dxa"/>
            <w:gridSpan w:val="3"/>
            <w:tcBorders>
              <w:left w:val="single" w:sz="12" w:space="0" w:color="auto"/>
            </w:tcBorders>
            <w:vAlign w:val="center"/>
          </w:tcPr>
          <w:p w14:paraId="6A1486CF" w14:textId="511A3F87" w:rsidR="000B054A"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6018</w:t>
            </w:r>
          </w:p>
          <w:p w14:paraId="3C47E62F" w14:textId="2A7BCA81"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(1549, 68401)</w:t>
            </w:r>
          </w:p>
        </w:tc>
        <w:tc>
          <w:tcPr>
            <w:tcW w:w="1620" w:type="dxa"/>
            <w:tcBorders>
              <w:right w:val="single" w:sz="12" w:space="0" w:color="auto"/>
            </w:tcBorders>
            <w:vAlign w:val="center"/>
          </w:tcPr>
          <w:p w14:paraId="2D5670F7"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mL/molecule /h</w:t>
            </w:r>
          </w:p>
        </w:tc>
        <w:tc>
          <w:tcPr>
            <w:tcW w:w="2272" w:type="dxa"/>
            <w:tcBorders>
              <w:left w:val="single" w:sz="12" w:space="0" w:color="auto"/>
              <w:right w:val="single" w:sz="12" w:space="0" w:color="auto"/>
            </w:tcBorders>
            <w:vAlign w:val="center"/>
          </w:tcPr>
          <w:p w14:paraId="6838900A"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 /h /molecule</w:t>
            </w:r>
          </w:p>
        </w:tc>
        <w:tc>
          <w:tcPr>
            <w:tcW w:w="1970" w:type="dxa"/>
            <w:tcBorders>
              <w:left w:val="single" w:sz="12" w:space="0" w:color="auto"/>
            </w:tcBorders>
            <w:vAlign w:val="center"/>
          </w:tcPr>
          <w:p w14:paraId="2EE6A857"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1000 mL/molecule /h</w:t>
            </w:r>
          </w:p>
          <w:p w14:paraId="5CFAC771" w14:textId="6AFA95F4"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(748, 1000)</w:t>
            </w:r>
          </w:p>
        </w:tc>
      </w:tr>
      <w:tr w:rsidR="000B054A" w:rsidRPr="000E2438" w14:paraId="148D0553"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020E6626"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k</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Pout</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7D716411"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Export rate of viral RNA out of the replication organelle</w:t>
            </w:r>
          </w:p>
        </w:tc>
        <w:tc>
          <w:tcPr>
            <w:tcW w:w="1899" w:type="dxa"/>
            <w:tcBorders>
              <w:left w:val="single" w:sz="12" w:space="0" w:color="auto"/>
            </w:tcBorders>
            <w:vAlign w:val="center"/>
          </w:tcPr>
          <w:p w14:paraId="27949530" w14:textId="77040B83"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33</w:t>
            </w:r>
          </w:p>
          <w:p w14:paraId="0218DD16" w14:textId="1C814DDB"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(0.8, 1477)</w:t>
            </w:r>
          </w:p>
        </w:tc>
        <w:tc>
          <w:tcPr>
            <w:tcW w:w="1350" w:type="dxa"/>
            <w:vAlign w:val="center"/>
          </w:tcPr>
          <w:p w14:paraId="5B2CF727" w14:textId="713A88E3"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53</w:t>
            </w:r>
          </w:p>
          <w:p w14:paraId="0EE6579B" w14:textId="0A2C28FC"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(16, 432)</w:t>
            </w:r>
          </w:p>
        </w:tc>
        <w:tc>
          <w:tcPr>
            <w:tcW w:w="270" w:type="dxa"/>
            <w:vAlign w:val="center"/>
          </w:tcPr>
          <w:p w14:paraId="35BB9B25" w14:textId="3A5D8766"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793BB002"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70F3B400"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 xml:space="preserve">0.307/h </w:t>
            </w:r>
          </w:p>
          <w:p w14:paraId="01DC2734" w14:textId="674F86CF"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(0.167, 0.538)</w:t>
            </w:r>
          </w:p>
        </w:tc>
        <w:tc>
          <w:tcPr>
            <w:tcW w:w="1970" w:type="dxa"/>
            <w:tcBorders>
              <w:left w:val="single" w:sz="12" w:space="0" w:color="auto"/>
            </w:tcBorders>
            <w:vAlign w:val="center"/>
          </w:tcPr>
          <w:p w14:paraId="2106A1D4"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1000/h</w:t>
            </w:r>
          </w:p>
          <w:p w14:paraId="75D8ADB6" w14:textId="37005BE3"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(856.5, 1000)</w:t>
            </w:r>
          </w:p>
        </w:tc>
      </w:tr>
      <w:tr w:rsidR="000B054A" w:rsidRPr="000E2438" w14:paraId="3B0A7A62"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0112026B" w14:textId="77777777" w:rsidR="000B054A" w:rsidRPr="000E2438" w:rsidRDefault="000B054A" w:rsidP="000B054A">
            <w:pPr>
              <w:spacing w:line="276" w:lineRule="auto"/>
              <w:contextualSpacing/>
              <w:rPr>
                <w:rFonts w:ascii="Lato" w:eastAsiaTheme="minorEastAsia" w:hAnsi="Lato"/>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k</m:t>
                    </m:r>
                  </m:e>
                  <m:sub>
                    <m:r>
                      <m:rPr>
                        <m:sty m:val="bi"/>
                      </m:rPr>
                      <w:rPr>
                        <w:rFonts w:ascii="Cambria Math" w:eastAsia="Calibri" w:hAnsi="Cambria Math" w:cs="Times New Roman"/>
                        <w:sz w:val="18"/>
                        <w:szCs w:val="18"/>
                      </w:rPr>
                      <m:t>p</m:t>
                    </m:r>
                  </m:sub>
                </m:sSub>
              </m:oMath>
            </m:oMathPara>
          </w:p>
        </w:tc>
        <w:tc>
          <w:tcPr>
            <w:tcW w:w="3079" w:type="dxa"/>
            <w:tcBorders>
              <w:right w:val="single" w:sz="12" w:space="0" w:color="auto"/>
            </w:tcBorders>
            <w:vAlign w:val="center"/>
          </w:tcPr>
          <w:p w14:paraId="2AF37E5E"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Assembly and release rate</w:t>
            </w:r>
          </w:p>
        </w:tc>
        <w:tc>
          <w:tcPr>
            <w:tcW w:w="3519" w:type="dxa"/>
            <w:gridSpan w:val="3"/>
            <w:tcBorders>
              <w:left w:val="single" w:sz="12" w:space="0" w:color="auto"/>
            </w:tcBorders>
            <w:vAlign w:val="center"/>
          </w:tcPr>
          <w:p w14:paraId="6CCC74A2" w14:textId="0A49B838" w:rsidR="000B054A"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158</w:t>
            </w:r>
          </w:p>
          <w:p w14:paraId="5A43982A" w14:textId="3084AC22"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(47, </w:t>
            </w:r>
            <w:r w:rsidRPr="000E2438">
              <w:rPr>
                <w:rFonts w:ascii="Lato" w:hAnsi="Lato"/>
                <w:i/>
                <w:iCs/>
                <w:sz w:val="18"/>
                <w:szCs w:val="18"/>
              </w:rPr>
              <w:t>1000</w:t>
            </w:r>
            <w:r w:rsidRPr="000E2438">
              <w:rPr>
                <w:rFonts w:ascii="Lato" w:hAnsi="Lato"/>
                <w:i/>
                <w:iCs/>
                <w:sz w:val="18"/>
                <w:szCs w:val="18"/>
                <w:vertAlign w:val="superscript"/>
              </w:rPr>
              <w:t>+</w:t>
            </w:r>
            <w:r w:rsidRPr="000E2438">
              <w:rPr>
                <w:rFonts w:ascii="Lato" w:hAnsi="Lato"/>
                <w:sz w:val="18"/>
                <w:szCs w:val="18"/>
              </w:rPr>
              <w:t>)</w:t>
            </w:r>
          </w:p>
        </w:tc>
        <w:tc>
          <w:tcPr>
            <w:tcW w:w="1620" w:type="dxa"/>
            <w:tcBorders>
              <w:right w:val="single" w:sz="12" w:space="0" w:color="auto"/>
            </w:tcBorders>
            <w:vAlign w:val="center"/>
          </w:tcPr>
          <w:p w14:paraId="6E317B8D"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mL/molecule /h</w:t>
            </w:r>
          </w:p>
        </w:tc>
        <w:tc>
          <w:tcPr>
            <w:tcW w:w="2272" w:type="dxa"/>
            <w:tcBorders>
              <w:left w:val="single" w:sz="12" w:space="0" w:color="auto"/>
              <w:right w:val="single" w:sz="12" w:space="0" w:color="auto"/>
            </w:tcBorders>
            <w:vAlign w:val="center"/>
          </w:tcPr>
          <w:p w14:paraId="7B5DD524"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09BB4E56"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11 mL/molecule /h</w:t>
            </w:r>
          </w:p>
          <w:p w14:paraId="59C6CF45" w14:textId="26040164"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(0, 486)</w:t>
            </w:r>
          </w:p>
        </w:tc>
      </w:tr>
      <w:tr w:rsidR="000B054A" w:rsidRPr="000E2438" w14:paraId="79035C1B"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C05E628"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k</m:t>
                    </m:r>
                  </m:e>
                  <m:sub>
                    <m:r>
                      <m:rPr>
                        <m:sty m:val="bi"/>
                      </m:rPr>
                      <w:rPr>
                        <w:rFonts w:ascii="Cambria Math" w:eastAsia="Calibri" w:hAnsi="Cambria Math" w:cs="Times New Roman"/>
                        <w:sz w:val="18"/>
                        <w:szCs w:val="18"/>
                      </w:rPr>
                      <m:t>re</m:t>
                    </m:r>
                  </m:sub>
                </m:sSub>
              </m:oMath>
            </m:oMathPara>
          </w:p>
        </w:tc>
        <w:tc>
          <w:tcPr>
            <w:tcW w:w="3079" w:type="dxa"/>
            <w:tcBorders>
              <w:right w:val="single" w:sz="12" w:space="0" w:color="auto"/>
            </w:tcBorders>
            <w:vAlign w:val="center"/>
          </w:tcPr>
          <w:p w14:paraId="295B5D3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Reinfection rate</w:t>
            </w:r>
          </w:p>
        </w:tc>
        <w:tc>
          <w:tcPr>
            <w:tcW w:w="3519" w:type="dxa"/>
            <w:gridSpan w:val="3"/>
            <w:tcBorders>
              <w:left w:val="single" w:sz="12" w:space="0" w:color="auto"/>
            </w:tcBorders>
            <w:vAlign w:val="center"/>
          </w:tcPr>
          <w:p w14:paraId="66E7D0F1" w14:textId="492CE6D4" w:rsidR="000B054A"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0.01</w:t>
            </w:r>
          </w:p>
          <w:p w14:paraId="31146BF6" w14:textId="7AA35459"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w:t>
            </w:r>
            <w:r w:rsidRPr="000E2438">
              <w:rPr>
                <w:rFonts w:ascii="Lato" w:hAnsi="Lato"/>
                <w:i/>
                <w:iCs/>
                <w:sz w:val="18"/>
                <w:szCs w:val="18"/>
              </w:rPr>
              <w:t>0.01</w:t>
            </w:r>
            <w:r w:rsidRPr="000E2438">
              <w:rPr>
                <w:rFonts w:ascii="Lato" w:hAnsi="Lato"/>
                <w:i/>
                <w:iCs/>
                <w:sz w:val="18"/>
                <w:szCs w:val="18"/>
                <w:vertAlign w:val="superscript"/>
              </w:rPr>
              <w:t>+</w:t>
            </w:r>
            <w:r w:rsidRPr="000E2438">
              <w:rPr>
                <w:rFonts w:ascii="Lato" w:hAnsi="Lato"/>
                <w:sz w:val="18"/>
                <w:szCs w:val="18"/>
              </w:rPr>
              <w:t>, 0.038)</w:t>
            </w:r>
          </w:p>
        </w:tc>
        <w:tc>
          <w:tcPr>
            <w:tcW w:w="1620" w:type="dxa"/>
            <w:tcBorders>
              <w:right w:val="single" w:sz="12" w:space="0" w:color="auto"/>
            </w:tcBorders>
            <w:vAlign w:val="center"/>
          </w:tcPr>
          <w:p w14:paraId="777E99CD"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4EDF3AB8"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46F579B9"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0.0001/h</w:t>
            </w:r>
          </w:p>
          <w:p w14:paraId="64DC7863" w14:textId="29DF83B5"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(0, 24.4)</w:t>
            </w:r>
          </w:p>
        </w:tc>
      </w:tr>
      <w:tr w:rsidR="000B054A" w:rsidRPr="000E2438" w14:paraId="4671D619"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0F17877"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μ</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RP</m:t>
                    </m:r>
                    <m:ctrlPr>
                      <w:rPr>
                        <w:rFonts w:ascii="Cambria Math" w:eastAsia="Calibri" w:hAnsi="Cambria Math" w:cs="Times New Roman"/>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1AA71C10"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Degradation rate of cytosolic viral RNA</w:t>
            </w:r>
          </w:p>
        </w:tc>
        <w:tc>
          <w:tcPr>
            <w:tcW w:w="1899" w:type="dxa"/>
            <w:tcBorders>
              <w:left w:val="single" w:sz="12" w:space="0" w:color="auto"/>
            </w:tcBorders>
            <w:vAlign w:val="center"/>
          </w:tcPr>
          <w:p w14:paraId="17EC5972" w14:textId="5AA02C7B"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0.26</w:t>
            </w:r>
          </w:p>
        </w:tc>
        <w:tc>
          <w:tcPr>
            <w:tcW w:w="1350" w:type="dxa"/>
            <w:vAlign w:val="center"/>
          </w:tcPr>
          <w:p w14:paraId="613036C4" w14:textId="77777777"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0.23</w:t>
            </w:r>
          </w:p>
        </w:tc>
        <w:tc>
          <w:tcPr>
            <w:tcW w:w="270" w:type="dxa"/>
            <w:vAlign w:val="center"/>
          </w:tcPr>
          <w:p w14:paraId="11B1DA91" w14:textId="31201ADD"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6F1AAC96"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6C6F6A58"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0.363/h</w:t>
            </w:r>
          </w:p>
          <w:p w14:paraId="6D5BF45F" w14:textId="180E60ED"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(0.168, 0.783)</w:t>
            </w:r>
          </w:p>
        </w:tc>
        <w:tc>
          <w:tcPr>
            <w:tcW w:w="1970" w:type="dxa"/>
            <w:tcBorders>
              <w:left w:val="single" w:sz="12" w:space="0" w:color="auto"/>
            </w:tcBorders>
            <w:vAlign w:val="center"/>
          </w:tcPr>
          <w:p w14:paraId="14EF1998"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2.8/h</w:t>
            </w:r>
          </w:p>
          <w:p w14:paraId="7BBAC057" w14:textId="6C212ECD"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(1.9, 4.2)</w:t>
            </w:r>
          </w:p>
        </w:tc>
      </w:tr>
      <w:tr w:rsidR="000B054A" w:rsidRPr="000E2438" w14:paraId="52D48A63"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82F46BD"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μ</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TC</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68B98957"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eastAsia="Calibri" w:hAnsi="Lato" w:cs="Times New Roman"/>
                <w:i/>
                <w:sz w:val="18"/>
                <w:szCs w:val="18"/>
              </w:rPr>
            </w:pPr>
            <w:r w:rsidRPr="000E2438">
              <w:rPr>
                <w:rFonts w:ascii="Lato" w:hAnsi="Lato"/>
                <w:sz w:val="18"/>
                <w:szCs w:val="18"/>
              </w:rPr>
              <w:t>Degradation rate of the translation complex</w:t>
            </w:r>
          </w:p>
        </w:tc>
        <w:tc>
          <w:tcPr>
            <w:tcW w:w="1899" w:type="dxa"/>
            <w:tcBorders>
              <w:left w:val="single" w:sz="12" w:space="0" w:color="auto"/>
            </w:tcBorders>
            <w:vAlign w:val="center"/>
          </w:tcPr>
          <w:p w14:paraId="30D6AFCA"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0.13</w:t>
            </w:r>
          </w:p>
        </w:tc>
        <w:tc>
          <w:tcPr>
            <w:tcW w:w="1350" w:type="dxa"/>
            <w:vAlign w:val="center"/>
          </w:tcPr>
          <w:p w14:paraId="3722A26A"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0.115</w:t>
            </w:r>
          </w:p>
        </w:tc>
        <w:tc>
          <w:tcPr>
            <w:tcW w:w="270" w:type="dxa"/>
            <w:vAlign w:val="center"/>
          </w:tcPr>
          <w:p w14:paraId="46BD81AB" w14:textId="37B35CB6"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6F2449B2"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28DF57CE"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0.181/h</w:t>
            </w:r>
          </w:p>
          <w:p w14:paraId="5E2C23EE" w14:textId="5A935BBC"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(0.0841, 0.392)</w:t>
            </w:r>
          </w:p>
        </w:tc>
        <w:tc>
          <w:tcPr>
            <w:tcW w:w="1970" w:type="dxa"/>
            <w:tcBorders>
              <w:left w:val="single" w:sz="12" w:space="0" w:color="auto"/>
            </w:tcBorders>
            <w:vAlign w:val="center"/>
          </w:tcPr>
          <w:p w14:paraId="40263F98"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0.001/h</w:t>
            </w:r>
          </w:p>
          <w:p w14:paraId="5E6B3B73" w14:textId="6AAA8BAC"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(0.001, 0.025)</w:t>
            </w:r>
          </w:p>
        </w:tc>
      </w:tr>
      <w:tr w:rsidR="000B054A" w:rsidRPr="000E2438" w14:paraId="6E4F23A5"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3ECDC91D"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μ</m:t>
                    </m:r>
                  </m:e>
                  <m:sub>
                    <m:r>
                      <m:rPr>
                        <m:sty m:val="bi"/>
                      </m:rPr>
                      <w:rPr>
                        <w:rFonts w:ascii="Cambria Math" w:eastAsia="Calibri" w:hAnsi="Cambria Math" w:cs="Times New Roman"/>
                        <w:sz w:val="18"/>
                        <w:szCs w:val="18"/>
                      </w:rPr>
                      <m:t>RO</m:t>
                    </m:r>
                  </m:sub>
                </m:sSub>
              </m:oMath>
            </m:oMathPara>
          </w:p>
        </w:tc>
        <w:tc>
          <w:tcPr>
            <w:tcW w:w="3079" w:type="dxa"/>
            <w:tcBorders>
              <w:right w:val="single" w:sz="12" w:space="0" w:color="auto"/>
            </w:tcBorders>
            <w:vAlign w:val="center"/>
          </w:tcPr>
          <w:p w14:paraId="77A92C82"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Degradation rate of viral RNA and protein within the replication organelle</w:t>
            </w:r>
          </w:p>
        </w:tc>
        <w:tc>
          <w:tcPr>
            <w:tcW w:w="3519" w:type="dxa"/>
            <w:gridSpan w:val="3"/>
            <w:tcBorders>
              <w:left w:val="single" w:sz="12" w:space="0" w:color="auto"/>
            </w:tcBorders>
            <w:vAlign w:val="center"/>
          </w:tcPr>
          <w:p w14:paraId="301D624D" w14:textId="77777777"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0.0842</w:t>
            </w:r>
          </w:p>
        </w:tc>
        <w:tc>
          <w:tcPr>
            <w:tcW w:w="1620" w:type="dxa"/>
            <w:tcBorders>
              <w:right w:val="single" w:sz="12" w:space="0" w:color="auto"/>
            </w:tcBorders>
            <w:vAlign w:val="center"/>
          </w:tcPr>
          <w:p w14:paraId="7250ED2D"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5EB89AA0"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0.0842/h</w:t>
            </w:r>
          </w:p>
          <w:p w14:paraId="25A7C2F2" w14:textId="7A14B1D6"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(0.0193, 0.366)</w:t>
            </w:r>
          </w:p>
        </w:tc>
        <w:tc>
          <w:tcPr>
            <w:tcW w:w="1970" w:type="dxa"/>
            <w:tcBorders>
              <w:left w:val="single" w:sz="12" w:space="0" w:color="auto"/>
            </w:tcBorders>
            <w:vAlign w:val="center"/>
          </w:tcPr>
          <w:p w14:paraId="74DD1768"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 xml:space="preserve">0.028/h </w:t>
            </w:r>
          </w:p>
          <w:p w14:paraId="2FEE9176" w14:textId="5BB1DFA1"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(0.019, +∞)</w:t>
            </w:r>
          </w:p>
        </w:tc>
      </w:tr>
      <w:tr w:rsidR="000B054A" w:rsidRPr="000E2438" w14:paraId="7A6EF48E"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6D177197"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μ</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P</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376DA96A"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 xml:space="preserve">Degradation rate of viral protein </w:t>
            </w:r>
          </w:p>
        </w:tc>
        <w:tc>
          <w:tcPr>
            <w:tcW w:w="1899" w:type="dxa"/>
            <w:tcBorders>
              <w:left w:val="single" w:sz="12" w:space="0" w:color="auto"/>
            </w:tcBorders>
            <w:vAlign w:val="center"/>
          </w:tcPr>
          <w:p w14:paraId="05090F38" w14:textId="144DBCBC"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0.06</w:t>
            </w:r>
          </w:p>
        </w:tc>
        <w:tc>
          <w:tcPr>
            <w:tcW w:w="1350" w:type="dxa"/>
            <w:vAlign w:val="center"/>
          </w:tcPr>
          <w:p w14:paraId="4799844D" w14:textId="77777777"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0.46</w:t>
            </w:r>
          </w:p>
        </w:tc>
        <w:tc>
          <w:tcPr>
            <w:tcW w:w="270" w:type="dxa"/>
            <w:vAlign w:val="center"/>
          </w:tcPr>
          <w:p w14:paraId="67755736" w14:textId="76F89671"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1B9F9946"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54C7C00F"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0.06/h</w:t>
            </w:r>
          </w:p>
        </w:tc>
        <w:tc>
          <w:tcPr>
            <w:tcW w:w="1970" w:type="dxa"/>
            <w:tcBorders>
              <w:left w:val="single" w:sz="12" w:space="0" w:color="auto"/>
            </w:tcBorders>
            <w:vAlign w:val="center"/>
          </w:tcPr>
          <w:p w14:paraId="512079A7"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 xml:space="preserve">0.001/h </w:t>
            </w:r>
          </w:p>
          <w:p w14:paraId="053F99F6" w14:textId="740237F9"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(0.001,0.006)</w:t>
            </w:r>
          </w:p>
          <w:p w14:paraId="3E4BE0E3" w14:textId="3D4B1A60"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to 0.0025/h</w:t>
            </w:r>
          </w:p>
          <w:p w14:paraId="0E1FF10B" w14:textId="39C967F0"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(0, 0.01)</w:t>
            </w:r>
          </w:p>
        </w:tc>
      </w:tr>
      <w:tr w:rsidR="000B054A" w:rsidRPr="000E2438" w14:paraId="5A3E5994"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0DA8E952"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μ</m:t>
                    </m:r>
                  </m:e>
                  <m:sub>
                    <m:r>
                      <m:rPr>
                        <m:sty m:val="bi"/>
                      </m:rPr>
                      <w:rPr>
                        <w:rFonts w:ascii="Cambria Math" w:eastAsia="Calibri" w:hAnsi="Cambria Math" w:cs="Times New Roman"/>
                        <w:sz w:val="18"/>
                        <w:szCs w:val="18"/>
                      </w:rPr>
                      <m:t>L</m:t>
                    </m:r>
                  </m:sub>
                </m:sSub>
              </m:oMath>
            </m:oMathPara>
          </w:p>
        </w:tc>
        <w:tc>
          <w:tcPr>
            <w:tcW w:w="3079" w:type="dxa"/>
            <w:tcBorders>
              <w:right w:val="single" w:sz="12" w:space="0" w:color="auto"/>
            </w:tcBorders>
            <w:vAlign w:val="center"/>
          </w:tcPr>
          <w:p w14:paraId="240B9A79"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Degradation rate of luciferase</w:t>
            </w:r>
          </w:p>
        </w:tc>
        <w:tc>
          <w:tcPr>
            <w:tcW w:w="3519" w:type="dxa"/>
            <w:gridSpan w:val="3"/>
            <w:tcBorders>
              <w:left w:val="single" w:sz="12" w:space="0" w:color="auto"/>
            </w:tcBorders>
            <w:vAlign w:val="center"/>
          </w:tcPr>
          <w:p w14:paraId="6C31E9D3" w14:textId="6A5CA2DD"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0.35</w:t>
            </w:r>
          </w:p>
        </w:tc>
        <w:tc>
          <w:tcPr>
            <w:tcW w:w="1620" w:type="dxa"/>
            <w:tcBorders>
              <w:right w:val="single" w:sz="12" w:space="0" w:color="auto"/>
            </w:tcBorders>
            <w:vAlign w:val="center"/>
          </w:tcPr>
          <w:p w14:paraId="51E423A2"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3837F1EB"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0.35/h</w:t>
            </w:r>
          </w:p>
        </w:tc>
        <w:tc>
          <w:tcPr>
            <w:tcW w:w="1970" w:type="dxa"/>
            <w:tcBorders>
              <w:left w:val="single" w:sz="12" w:space="0" w:color="auto"/>
            </w:tcBorders>
            <w:vAlign w:val="center"/>
          </w:tcPr>
          <w:p w14:paraId="554885B5"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0.35/h</w:t>
            </w:r>
          </w:p>
        </w:tc>
      </w:tr>
      <w:tr w:rsidR="000B054A" w:rsidRPr="000E2438" w14:paraId="47260FA4"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24FF6107"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μ</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V</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743A1059"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Degradation rate of extracellular infectious virus</w:t>
            </w:r>
          </w:p>
        </w:tc>
        <w:tc>
          <w:tcPr>
            <w:tcW w:w="1899" w:type="dxa"/>
            <w:tcBorders>
              <w:left w:val="single" w:sz="12" w:space="0" w:color="auto"/>
            </w:tcBorders>
            <w:vAlign w:val="center"/>
          </w:tcPr>
          <w:p w14:paraId="7292191F" w14:textId="7EE0D5A4"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w:t>
            </w:r>
          </w:p>
        </w:tc>
        <w:tc>
          <w:tcPr>
            <w:tcW w:w="1350" w:type="dxa"/>
            <w:vAlign w:val="center"/>
          </w:tcPr>
          <w:p w14:paraId="69DA9E97" w14:textId="12710139"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0.13</w:t>
            </w:r>
          </w:p>
        </w:tc>
        <w:tc>
          <w:tcPr>
            <w:tcW w:w="270" w:type="dxa"/>
            <w:vAlign w:val="center"/>
          </w:tcPr>
          <w:p w14:paraId="0302E917" w14:textId="39B07592"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21B4CFD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3096B664"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20DFDCC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0.4/h</w:t>
            </w:r>
          </w:p>
        </w:tc>
      </w:tr>
      <w:tr w:rsidR="000B054A" w:rsidRPr="000E2438" w14:paraId="77A28A8B"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A32F3C0" w14:textId="77777777" w:rsidR="000B054A" w:rsidRPr="000E2438" w:rsidRDefault="000B054A" w:rsidP="000B054A">
            <w:pPr>
              <w:spacing w:line="276" w:lineRule="auto"/>
              <w:contextualSpacing/>
              <w:rPr>
                <w:rFonts w:ascii="Lato" w:eastAsia="Calibri" w:hAnsi="Lato" w:cs="Times New Roman"/>
                <w:sz w:val="18"/>
                <w:szCs w:val="18"/>
              </w:rPr>
            </w:pPr>
            <m:oMathPara>
              <m:oMath>
                <m:sSub>
                  <m:sSubPr>
                    <m:ctrlPr>
                      <w:rPr>
                        <w:rFonts w:ascii="Cambria Math" w:eastAsia="Calibri" w:hAnsi="Cambria Math" w:cs="Times New Roman"/>
                        <w:i/>
                        <w:sz w:val="18"/>
                        <w:szCs w:val="18"/>
                      </w:rPr>
                    </m:ctrlPr>
                  </m:sSubPr>
                  <m:e>
                    <m:r>
                      <m:rPr>
                        <m:sty m:val="bi"/>
                      </m:rPr>
                      <w:rPr>
                        <w:rFonts w:ascii="Cambria Math" w:eastAsia="Calibri" w:hAnsi="Cambria Math" w:cs="Times New Roman"/>
                        <w:sz w:val="18"/>
                        <w:szCs w:val="18"/>
                      </w:rPr>
                      <m:t>μ</m:t>
                    </m:r>
                  </m:e>
                  <m:sub>
                    <m:r>
                      <m:rPr>
                        <m:sty m:val="bi"/>
                      </m:rPr>
                      <w:rPr>
                        <w:rFonts w:ascii="Cambria Math" w:eastAsia="Calibri" w:hAnsi="Cambria Math" w:cs="Times New Roman"/>
                        <w:sz w:val="18"/>
                        <w:szCs w:val="18"/>
                      </w:rPr>
                      <m:t>VE</m:t>
                    </m:r>
                  </m:sub>
                </m:sSub>
              </m:oMath>
            </m:oMathPara>
          </w:p>
        </w:tc>
        <w:tc>
          <w:tcPr>
            <w:tcW w:w="3079" w:type="dxa"/>
            <w:tcBorders>
              <w:right w:val="single" w:sz="12" w:space="0" w:color="auto"/>
            </w:tcBorders>
            <w:vAlign w:val="center"/>
          </w:tcPr>
          <w:p w14:paraId="2FBDD92E"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Degradation rate of intracellular virus within the endosome</w:t>
            </w:r>
          </w:p>
        </w:tc>
        <w:tc>
          <w:tcPr>
            <w:tcW w:w="3519" w:type="dxa"/>
            <w:gridSpan w:val="3"/>
            <w:tcBorders>
              <w:left w:val="single" w:sz="12" w:space="0" w:color="auto"/>
            </w:tcBorders>
            <w:vAlign w:val="center"/>
          </w:tcPr>
          <w:p w14:paraId="214177AE" w14:textId="144898F0"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0.23</w:t>
            </w:r>
          </w:p>
        </w:tc>
        <w:tc>
          <w:tcPr>
            <w:tcW w:w="1620" w:type="dxa"/>
            <w:tcBorders>
              <w:right w:val="single" w:sz="12" w:space="0" w:color="auto"/>
            </w:tcBorders>
            <w:vAlign w:val="center"/>
          </w:tcPr>
          <w:p w14:paraId="67990A00"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1/h</w:t>
            </w:r>
          </w:p>
        </w:tc>
        <w:tc>
          <w:tcPr>
            <w:tcW w:w="2272" w:type="dxa"/>
            <w:tcBorders>
              <w:left w:val="single" w:sz="12" w:space="0" w:color="auto"/>
              <w:right w:val="single" w:sz="12" w:space="0" w:color="auto"/>
            </w:tcBorders>
            <w:vAlign w:val="center"/>
          </w:tcPr>
          <w:p w14:paraId="7521A040"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260DB9ED"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0.2/h</w:t>
            </w:r>
          </w:p>
        </w:tc>
      </w:tr>
      <w:tr w:rsidR="000B054A" w:rsidRPr="000E2438" w14:paraId="193B86BF" w14:textId="77777777" w:rsidTr="00E2353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31A9E158" w14:textId="77777777" w:rsidR="000B054A" w:rsidRPr="000E2438" w:rsidRDefault="000B054A" w:rsidP="000B054A">
            <w:pPr>
              <w:spacing w:line="276" w:lineRule="auto"/>
              <w:contextualSpacing/>
              <w:rPr>
                <w:rFonts w:ascii="Lato" w:eastAsia="Calibri" w:hAnsi="Lato" w:cs="Times New Roman"/>
                <w:sz w:val="18"/>
                <w:szCs w:val="18"/>
              </w:rPr>
            </w:pPr>
            <m:oMathPara>
              <m:oMath>
                <m:r>
                  <m:rPr>
                    <m:sty m:val="bi"/>
                  </m:rPr>
                  <w:rPr>
                    <w:rFonts w:ascii="Cambria Math" w:eastAsia="Calibri" w:hAnsi="Cambria Math" w:cs="Times New Roman"/>
                    <w:sz w:val="18"/>
                    <w:szCs w:val="18"/>
                  </w:rPr>
                  <m:t>Rib</m:t>
                </m:r>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o</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tot</m:t>
                    </m:r>
                    <m:ctrlPr>
                      <w:rPr>
                        <w:rFonts w:ascii="Cambria Math" w:eastAsia="Calibri" w:hAnsi="Cambria Math" w:cs="Times New Roman"/>
                        <w:b w:val="0"/>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5D36C7B5"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Total ribosome concentration</w:t>
            </w:r>
          </w:p>
        </w:tc>
        <w:tc>
          <w:tcPr>
            <w:tcW w:w="1899" w:type="dxa"/>
            <w:tcBorders>
              <w:left w:val="single" w:sz="12" w:space="0" w:color="auto"/>
            </w:tcBorders>
            <w:vAlign w:val="center"/>
          </w:tcPr>
          <w:p w14:paraId="06BC7E3A" w14:textId="401FEFA0" w:rsidR="000B054A"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0.005</w:t>
            </w:r>
          </w:p>
          <w:p w14:paraId="19984352" w14:textId="2F526369"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(0.004, 0.007)</w:t>
            </w:r>
          </w:p>
        </w:tc>
        <w:tc>
          <w:tcPr>
            <w:tcW w:w="1350" w:type="dxa"/>
            <w:vAlign w:val="center"/>
          </w:tcPr>
          <w:p w14:paraId="643B354E" w14:textId="2438AF0F" w:rsidR="000B054A"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0.48</w:t>
            </w:r>
          </w:p>
          <w:p w14:paraId="015B6F18" w14:textId="66479C11"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(0.41, 0.55)</w:t>
            </w:r>
          </w:p>
        </w:tc>
        <w:tc>
          <w:tcPr>
            <w:tcW w:w="270" w:type="dxa"/>
            <w:vAlign w:val="center"/>
          </w:tcPr>
          <w:p w14:paraId="2BC19814" w14:textId="2F30C029"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3CF3FF20"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molecules/mL</w:t>
            </w:r>
          </w:p>
        </w:tc>
        <w:tc>
          <w:tcPr>
            <w:tcW w:w="2272" w:type="dxa"/>
            <w:tcBorders>
              <w:left w:val="single" w:sz="12" w:space="0" w:color="auto"/>
              <w:right w:val="single" w:sz="12" w:space="0" w:color="auto"/>
            </w:tcBorders>
            <w:vAlign w:val="center"/>
          </w:tcPr>
          <w:p w14:paraId="60C5154B"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628 molecules</w:t>
            </w:r>
          </w:p>
          <w:p w14:paraId="778F3504" w14:textId="456F92D2"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(68, 5810)</w:t>
            </w:r>
          </w:p>
        </w:tc>
        <w:tc>
          <w:tcPr>
            <w:tcW w:w="1970" w:type="dxa"/>
            <w:tcBorders>
              <w:left w:val="single" w:sz="12" w:space="0" w:color="auto"/>
            </w:tcBorders>
            <w:vAlign w:val="center"/>
          </w:tcPr>
          <w:p w14:paraId="6D1B8703" w14:textId="4E638454"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2.8 molecules/mL</w:t>
            </w:r>
          </w:p>
          <w:p w14:paraId="4BF1E06D" w14:textId="615290ED"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(2.4, 3.3)</w:t>
            </w:r>
          </w:p>
        </w:tc>
      </w:tr>
      <w:tr w:rsidR="000B054A" w:rsidRPr="000E2438" w14:paraId="4B95374A" w14:textId="77777777" w:rsidTr="00E23536">
        <w:trPr>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1BAD1C5D"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K</m:t>
                    </m:r>
                    <m:ctrlPr>
                      <w:rPr>
                        <w:rFonts w:ascii="Cambria Math" w:eastAsia="Calibri" w:hAnsi="Cambria Math" w:cs="Times New Roman"/>
                        <w:b w:val="0"/>
                        <w:i/>
                        <w:sz w:val="18"/>
                        <w:szCs w:val="18"/>
                      </w:rPr>
                    </m:ctrlPr>
                  </m:e>
                  <m:sub>
                    <m:r>
                      <m:rPr>
                        <m:sty m:val="bi"/>
                      </m:rPr>
                      <w:rPr>
                        <w:rFonts w:ascii="Cambria Math" w:eastAsia="Calibri" w:hAnsi="Cambria Math" w:cs="Times New Roman"/>
                        <w:sz w:val="18"/>
                        <w:szCs w:val="18"/>
                      </w:rPr>
                      <m:t>D</m:t>
                    </m: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5B25E07E"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Scaling constant for virus</w:t>
            </w:r>
          </w:p>
        </w:tc>
        <w:tc>
          <w:tcPr>
            <w:tcW w:w="1899" w:type="dxa"/>
            <w:tcBorders>
              <w:left w:val="single" w:sz="12" w:space="0" w:color="auto"/>
            </w:tcBorders>
            <w:vAlign w:val="center"/>
          </w:tcPr>
          <w:p w14:paraId="57223144" w14:textId="0491AC01"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0.04</w:t>
            </w:r>
          </w:p>
        </w:tc>
        <w:tc>
          <w:tcPr>
            <w:tcW w:w="1350" w:type="dxa"/>
            <w:vAlign w:val="center"/>
          </w:tcPr>
          <w:p w14:paraId="55C8E255" w14:textId="63804C52"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1.8</w:t>
            </w:r>
          </w:p>
        </w:tc>
        <w:tc>
          <w:tcPr>
            <w:tcW w:w="270" w:type="dxa"/>
            <w:vAlign w:val="center"/>
          </w:tcPr>
          <w:p w14:paraId="169FAE8C" w14:textId="7F4185A3" w:rsidR="000B054A" w:rsidRPr="000E2438" w:rsidRDefault="000B054A" w:rsidP="000B054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06F7F845"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virions</w:t>
            </w:r>
            <w:r w:rsidRPr="000E2438" w:rsidDel="00A848E3">
              <w:rPr>
                <w:rFonts w:ascii="Lato" w:hAnsi="Lato"/>
                <w:sz w:val="18"/>
                <w:szCs w:val="18"/>
              </w:rPr>
              <w:t xml:space="preserve"> </w:t>
            </w:r>
          </w:p>
        </w:tc>
        <w:tc>
          <w:tcPr>
            <w:tcW w:w="2272" w:type="dxa"/>
            <w:tcBorders>
              <w:left w:val="single" w:sz="12" w:space="0" w:color="auto"/>
              <w:right w:val="single" w:sz="12" w:space="0" w:color="auto"/>
            </w:tcBorders>
            <w:vAlign w:val="center"/>
          </w:tcPr>
          <w:p w14:paraId="71FC2683" w14:textId="77777777"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715E5950" w14:textId="1EBECECB" w:rsidR="000B054A" w:rsidRPr="000E2438" w:rsidRDefault="000B054A" w:rsidP="000B05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Lato" w:hAnsi="Lato"/>
                <w:sz w:val="18"/>
                <w:szCs w:val="18"/>
              </w:rPr>
            </w:pPr>
            <w:r w:rsidRPr="000E2438">
              <w:rPr>
                <w:rFonts w:ascii="Lato" w:hAnsi="Lato"/>
                <w:sz w:val="18"/>
                <w:szCs w:val="18"/>
              </w:rPr>
              <w:t>1.8 virions</w:t>
            </w:r>
          </w:p>
        </w:tc>
      </w:tr>
      <w:tr w:rsidR="000B054A" w:rsidRPr="000E2438" w14:paraId="4A114608" w14:textId="77777777" w:rsidTr="00E23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dxa"/>
            <w:vAlign w:val="center"/>
          </w:tcPr>
          <w:p w14:paraId="3676FB02" w14:textId="77777777" w:rsidR="000B054A" w:rsidRPr="000E2438" w:rsidRDefault="000B054A" w:rsidP="000B054A">
            <w:pPr>
              <w:spacing w:line="276" w:lineRule="auto"/>
              <w:contextualSpacing/>
              <w:rPr>
                <w:rFonts w:ascii="Lato" w:eastAsia="Calibri" w:hAnsi="Lato" w:cs="Times New Roman"/>
                <w:sz w:val="18"/>
                <w:szCs w:val="18"/>
              </w:rPr>
            </w:pPr>
            <m:oMathPara>
              <m:oMath>
                <m:sSubSup>
                  <m:sSubSupPr>
                    <m:ctrlPr>
                      <w:rPr>
                        <w:rFonts w:ascii="Cambria Math" w:eastAsia="Calibri" w:hAnsi="Cambria Math" w:cs="Times New Roman"/>
                        <w:b w:val="0"/>
                        <w:bCs w:val="0"/>
                        <w:i/>
                        <w:sz w:val="18"/>
                        <w:szCs w:val="18"/>
                      </w:rPr>
                    </m:ctrlPr>
                  </m:sSubSupPr>
                  <m:e>
                    <m:r>
                      <m:rPr>
                        <m:sty m:val="bi"/>
                      </m:rPr>
                      <w:rPr>
                        <w:rFonts w:ascii="Cambria Math" w:eastAsia="Calibri" w:hAnsi="Cambria Math" w:cs="Times New Roman"/>
                        <w:sz w:val="18"/>
                        <w:szCs w:val="18"/>
                      </w:rPr>
                      <m:t>N</m:t>
                    </m:r>
                    <m:ctrlPr>
                      <w:rPr>
                        <w:rFonts w:ascii="Cambria Math" w:eastAsia="Calibri" w:hAnsi="Cambria Math" w:cs="Times New Roman"/>
                        <w:b w:val="0"/>
                        <w:i/>
                        <w:sz w:val="18"/>
                        <w:szCs w:val="18"/>
                      </w:rPr>
                    </m:ctrlPr>
                  </m:e>
                  <m:sub>
                    <m:sSub>
                      <m:sSubPr>
                        <m:ctrlPr>
                          <w:rPr>
                            <w:rFonts w:ascii="Cambria Math" w:eastAsia="Calibri" w:hAnsi="Cambria Math" w:cs="Times New Roman"/>
                            <w:b w:val="0"/>
                            <w:bCs w:val="0"/>
                            <w:i/>
                            <w:sz w:val="18"/>
                            <w:szCs w:val="18"/>
                          </w:rPr>
                        </m:ctrlPr>
                      </m:sSubPr>
                      <m:e>
                        <m:r>
                          <m:rPr>
                            <m:sty m:val="bi"/>
                          </m:rPr>
                          <w:rPr>
                            <w:rFonts w:ascii="Cambria Math" w:eastAsia="Calibri" w:hAnsi="Cambria Math" w:cs="Times New Roman"/>
                            <w:sz w:val="18"/>
                            <w:szCs w:val="18"/>
                          </w:rPr>
                          <m:t>P</m:t>
                        </m:r>
                        <m:ctrlPr>
                          <w:rPr>
                            <w:rFonts w:ascii="Cambria Math" w:eastAsia="Calibri" w:hAnsi="Cambria Math" w:cs="Times New Roman"/>
                            <w:i/>
                            <w:sz w:val="18"/>
                            <w:szCs w:val="18"/>
                          </w:rPr>
                        </m:ctrlPr>
                      </m:e>
                      <m:sub>
                        <m:r>
                          <m:rPr>
                            <m:sty m:val="bi"/>
                          </m:rPr>
                          <w:rPr>
                            <w:rFonts w:ascii="Cambria Math" w:eastAsia="Calibri" w:hAnsi="Cambria Math" w:cs="Times New Roman"/>
                            <w:sz w:val="18"/>
                            <w:szCs w:val="18"/>
                          </w:rPr>
                          <m:t>S</m:t>
                        </m:r>
                      </m:sub>
                    </m:sSub>
                    <m:ctrlPr>
                      <w:rPr>
                        <w:rFonts w:ascii="Cambria Math" w:eastAsia="Calibri" w:hAnsi="Cambria Math" w:cs="Times New Roman"/>
                        <w:i/>
                        <w:sz w:val="18"/>
                        <w:szCs w:val="18"/>
                      </w:rPr>
                    </m:ctrlPr>
                  </m:sub>
                  <m:sup>
                    <m:r>
                      <m:rPr>
                        <m:sty m:val="bi"/>
                      </m:rPr>
                      <w:rPr>
                        <w:rFonts w:ascii="Cambria Math" w:eastAsia="Calibri" w:hAnsi="Cambria Math" w:cs="Times New Roman"/>
                        <w:sz w:val="18"/>
                        <w:szCs w:val="18"/>
                      </w:rPr>
                      <m:t>i</m:t>
                    </m:r>
                  </m:sup>
                </m:sSubSup>
              </m:oMath>
            </m:oMathPara>
          </w:p>
        </w:tc>
        <w:tc>
          <w:tcPr>
            <w:tcW w:w="3079" w:type="dxa"/>
            <w:tcBorders>
              <w:right w:val="single" w:sz="12" w:space="0" w:color="auto"/>
            </w:tcBorders>
            <w:vAlign w:val="center"/>
          </w:tcPr>
          <w:p w14:paraId="0D884F80"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Number of structural proteins needed to produce 1 virion</w:t>
            </w:r>
          </w:p>
        </w:tc>
        <w:tc>
          <w:tcPr>
            <w:tcW w:w="1899" w:type="dxa"/>
            <w:tcBorders>
              <w:left w:val="single" w:sz="12" w:space="0" w:color="auto"/>
            </w:tcBorders>
            <w:vAlign w:val="center"/>
          </w:tcPr>
          <w:p w14:paraId="415E97D3" w14:textId="3E722592"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180</w:t>
            </w:r>
          </w:p>
        </w:tc>
        <w:tc>
          <w:tcPr>
            <w:tcW w:w="1350" w:type="dxa"/>
            <w:vAlign w:val="center"/>
          </w:tcPr>
          <w:p w14:paraId="64F34793" w14:textId="3C18170C"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180</w:t>
            </w:r>
          </w:p>
        </w:tc>
        <w:tc>
          <w:tcPr>
            <w:tcW w:w="270" w:type="dxa"/>
            <w:vAlign w:val="center"/>
          </w:tcPr>
          <w:p w14:paraId="640DCF02" w14:textId="0FB0C769" w:rsidR="000B054A" w:rsidRPr="000E2438" w:rsidRDefault="000B054A" w:rsidP="000B054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620" w:type="dxa"/>
            <w:tcBorders>
              <w:right w:val="single" w:sz="12" w:space="0" w:color="auto"/>
            </w:tcBorders>
            <w:vAlign w:val="center"/>
          </w:tcPr>
          <w:p w14:paraId="00CB5C31"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molecules/virion</w:t>
            </w:r>
          </w:p>
        </w:tc>
        <w:tc>
          <w:tcPr>
            <w:tcW w:w="2272" w:type="dxa"/>
            <w:tcBorders>
              <w:left w:val="single" w:sz="12" w:space="0" w:color="auto"/>
              <w:right w:val="single" w:sz="12" w:space="0" w:color="auto"/>
            </w:tcBorders>
            <w:vAlign w:val="center"/>
          </w:tcPr>
          <w:p w14:paraId="149C7CD3"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p>
        </w:tc>
        <w:tc>
          <w:tcPr>
            <w:tcW w:w="1970" w:type="dxa"/>
            <w:tcBorders>
              <w:left w:val="single" w:sz="12" w:space="0" w:color="auto"/>
            </w:tcBorders>
            <w:vAlign w:val="center"/>
          </w:tcPr>
          <w:p w14:paraId="526D66E5" w14:textId="77777777" w:rsidR="000B054A" w:rsidRPr="000E2438" w:rsidRDefault="000B054A" w:rsidP="000B05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Lato" w:hAnsi="Lato"/>
                <w:sz w:val="18"/>
                <w:szCs w:val="18"/>
              </w:rPr>
            </w:pPr>
            <w:r w:rsidRPr="000E2438">
              <w:rPr>
                <w:rFonts w:ascii="Lato" w:hAnsi="Lato"/>
                <w:sz w:val="18"/>
                <w:szCs w:val="18"/>
              </w:rPr>
              <w:t>180 molecules/virion</w:t>
            </w:r>
          </w:p>
        </w:tc>
      </w:tr>
    </w:tbl>
    <w:p w14:paraId="13B8732E" w14:textId="77777777" w:rsidR="00E44635" w:rsidRDefault="00E44635" w:rsidP="00E44635">
      <w:pPr>
        <w:pStyle w:val="Standard"/>
        <w:spacing w:after="160" w:line="360" w:lineRule="auto"/>
        <w:jc w:val="both"/>
        <w:rPr>
          <w:rFonts w:eastAsia="Yu Mincho"/>
          <w:sz w:val="22"/>
          <w:szCs w:val="22"/>
        </w:rPr>
      </w:pPr>
    </w:p>
    <w:p w14:paraId="314B4E0C" w14:textId="77777777" w:rsidR="005A17F0" w:rsidRDefault="005A17F0" w:rsidP="004E747C">
      <w:pPr>
        <w:pStyle w:val="Standard"/>
        <w:spacing w:after="160" w:line="360" w:lineRule="auto"/>
        <w:jc w:val="both"/>
        <w:rPr>
          <w:rFonts w:eastAsia="Yu Mincho"/>
          <w:sz w:val="22"/>
          <w:szCs w:val="22"/>
        </w:rPr>
      </w:pPr>
    </w:p>
    <w:sdt>
      <w:sdtPr>
        <w:rPr>
          <w:rFonts w:eastAsia="Yu Mincho"/>
          <w:sz w:val="22"/>
          <w:szCs w:val="22"/>
        </w:rPr>
        <w:tag w:val="MENDELEY_BIBLIOGRAPHY"/>
        <w:id w:val="973026540"/>
        <w:placeholder>
          <w:docPart w:val="4ED98398916E4BADA29CED1860247E8D"/>
        </w:placeholder>
      </w:sdtPr>
      <w:sdtContent>
        <w:p w14:paraId="4766CFAF" w14:textId="77777777" w:rsidR="00684730" w:rsidRPr="00513976" w:rsidRDefault="00684730" w:rsidP="004E747C">
          <w:pPr>
            <w:autoSpaceDE w:val="0"/>
            <w:spacing w:line="360" w:lineRule="auto"/>
            <w:ind w:left="640" w:hanging="640"/>
            <w:divId w:val="1378159408"/>
            <w:rPr>
              <w:rFonts w:eastAsia="Times New Roman"/>
            </w:rPr>
          </w:pPr>
          <w:r w:rsidRPr="00684730">
            <w:rPr>
              <w:rFonts w:eastAsia="Times New Roman"/>
              <w:lang w:val="de-DE"/>
            </w:rPr>
            <w:t xml:space="preserve">1. </w:t>
          </w:r>
          <w:r w:rsidRPr="00684730">
            <w:rPr>
              <w:rFonts w:eastAsia="Times New Roman"/>
              <w:lang w:val="de-DE"/>
            </w:rPr>
            <w:tab/>
            <w:t xml:space="preserve">Binder M, </w:t>
          </w:r>
          <w:proofErr w:type="spellStart"/>
          <w:r w:rsidRPr="00684730">
            <w:rPr>
              <w:rFonts w:eastAsia="Times New Roman"/>
              <w:lang w:val="de-DE"/>
            </w:rPr>
            <w:t>Sulaimanov</w:t>
          </w:r>
          <w:proofErr w:type="spellEnd"/>
          <w:r w:rsidRPr="00684730">
            <w:rPr>
              <w:rFonts w:eastAsia="Times New Roman"/>
              <w:lang w:val="de-DE"/>
            </w:rPr>
            <w:t xml:space="preserve"> N, </w:t>
          </w:r>
          <w:proofErr w:type="spellStart"/>
          <w:r w:rsidRPr="00684730">
            <w:rPr>
              <w:rFonts w:eastAsia="Times New Roman"/>
              <w:lang w:val="de-DE"/>
            </w:rPr>
            <w:t>Clausznitzer</w:t>
          </w:r>
          <w:proofErr w:type="spellEnd"/>
          <w:r w:rsidRPr="00684730">
            <w:rPr>
              <w:rFonts w:eastAsia="Times New Roman"/>
              <w:lang w:val="de-DE"/>
            </w:rPr>
            <w:t xml:space="preserve"> D, Schulze M, </w:t>
          </w:r>
          <w:proofErr w:type="spellStart"/>
          <w:r w:rsidRPr="00684730">
            <w:rPr>
              <w:rFonts w:eastAsia="Times New Roman"/>
              <w:lang w:val="de-DE"/>
            </w:rPr>
            <w:t>Hüber</w:t>
          </w:r>
          <w:proofErr w:type="spellEnd"/>
          <w:r w:rsidRPr="00684730">
            <w:rPr>
              <w:rFonts w:eastAsia="Times New Roman"/>
              <w:lang w:val="de-DE"/>
            </w:rPr>
            <w:t xml:space="preserve"> CM, Lenz SM, et al. </w:t>
          </w:r>
          <w:r>
            <w:rPr>
              <w:rFonts w:eastAsia="Times New Roman"/>
            </w:rPr>
            <w:t xml:space="preserve">Replication vesicles are load- and choke-points in the hepatitis C virus lifecycle. </w:t>
          </w:r>
          <w:proofErr w:type="spellStart"/>
          <w:r w:rsidRPr="00513976">
            <w:rPr>
              <w:rFonts w:eastAsia="Times New Roman"/>
            </w:rPr>
            <w:t>PLoS</w:t>
          </w:r>
          <w:proofErr w:type="spellEnd"/>
          <w:r w:rsidRPr="00513976">
            <w:rPr>
              <w:rFonts w:eastAsia="Times New Roman"/>
            </w:rPr>
            <w:t xml:space="preserve"> </w:t>
          </w:r>
          <w:proofErr w:type="spellStart"/>
          <w:r w:rsidRPr="00513976">
            <w:rPr>
              <w:rFonts w:eastAsia="Times New Roman"/>
            </w:rPr>
            <w:t>Pathog</w:t>
          </w:r>
          <w:proofErr w:type="spellEnd"/>
          <w:r w:rsidRPr="00513976">
            <w:rPr>
              <w:rFonts w:eastAsia="Times New Roman"/>
            </w:rPr>
            <w:t xml:space="preserve">. 2013;9: e1003561. </w:t>
          </w:r>
          <w:proofErr w:type="gramStart"/>
          <w:r w:rsidRPr="00513976">
            <w:rPr>
              <w:rFonts w:eastAsia="Times New Roman"/>
            </w:rPr>
            <w:t>doi:10.1371/journal.ppat</w:t>
          </w:r>
          <w:proofErr w:type="gramEnd"/>
          <w:r w:rsidRPr="00513976">
            <w:rPr>
              <w:rFonts w:eastAsia="Times New Roman"/>
            </w:rPr>
            <w:t>.1003561</w:t>
          </w:r>
        </w:p>
        <w:p w14:paraId="4E3A3B2C" w14:textId="77777777" w:rsidR="00684730" w:rsidRDefault="00684730" w:rsidP="004E747C">
          <w:pPr>
            <w:autoSpaceDE w:val="0"/>
            <w:spacing w:line="360" w:lineRule="auto"/>
            <w:ind w:left="640" w:hanging="640"/>
            <w:divId w:val="919217032"/>
            <w:rPr>
              <w:rFonts w:eastAsia="Times New Roman"/>
            </w:rPr>
          </w:pPr>
          <w:r w:rsidRPr="00513976">
            <w:rPr>
              <w:rFonts w:eastAsia="Times New Roman"/>
            </w:rPr>
            <w:t xml:space="preserve">2. </w:t>
          </w:r>
          <w:r w:rsidRPr="00513976">
            <w:rPr>
              <w:rFonts w:eastAsia="Times New Roman"/>
            </w:rPr>
            <w:tab/>
          </w:r>
          <w:r w:rsidRPr="00684730">
            <w:rPr>
              <w:rFonts w:eastAsia="Times New Roman"/>
              <w:lang w:val="de-DE"/>
            </w:rPr>
            <w:t xml:space="preserve">Zitzmann C, Schmid B, Ruggieri A, Perelson AS, Binder M, </w:t>
          </w:r>
          <w:proofErr w:type="spellStart"/>
          <w:r w:rsidRPr="00684730">
            <w:rPr>
              <w:rFonts w:eastAsia="Times New Roman"/>
              <w:lang w:val="de-DE"/>
            </w:rPr>
            <w:t>Bartenschlager</w:t>
          </w:r>
          <w:proofErr w:type="spellEnd"/>
          <w:r w:rsidRPr="00684730">
            <w:rPr>
              <w:rFonts w:eastAsia="Times New Roman"/>
              <w:lang w:val="de-DE"/>
            </w:rPr>
            <w:t xml:space="preserve"> R, et al. </w:t>
          </w:r>
          <w:r>
            <w:rPr>
              <w:rFonts w:eastAsia="Times New Roman"/>
            </w:rPr>
            <w:t xml:space="preserve">A coupled mathematical model of the intracellular replication of dengue virus and the host cell immune response to infection. Front </w:t>
          </w:r>
          <w:proofErr w:type="spellStart"/>
          <w:r>
            <w:rPr>
              <w:rFonts w:eastAsia="Times New Roman"/>
            </w:rPr>
            <w:t>Microbiol</w:t>
          </w:r>
          <w:proofErr w:type="spellEnd"/>
          <w:r>
            <w:rPr>
              <w:rFonts w:eastAsia="Times New Roman"/>
            </w:rPr>
            <w:t>. 2020;11: 725. doi:10.3389/fmicb.2020.00725</w:t>
          </w:r>
        </w:p>
        <w:p w14:paraId="7EA38ADF" w14:textId="2AFCF595" w:rsidR="00B87288" w:rsidRDefault="00684730" w:rsidP="00E44635">
          <w:pPr>
            <w:pStyle w:val="Standard"/>
            <w:spacing w:after="160" w:line="360" w:lineRule="auto"/>
            <w:jc w:val="both"/>
            <w:rPr>
              <w:rFonts w:eastAsia="Yu Mincho"/>
              <w:sz w:val="22"/>
              <w:szCs w:val="22"/>
            </w:rPr>
          </w:pPr>
          <w:r>
            <w:rPr>
              <w:rFonts w:eastAsia="Times New Roman"/>
            </w:rPr>
            <w:t> </w:t>
          </w:r>
        </w:p>
      </w:sdtContent>
    </w:sdt>
    <w:p w14:paraId="1ABD0A18" w14:textId="77777777" w:rsidR="00E44635" w:rsidRDefault="00E44635" w:rsidP="009E79D0">
      <w:pPr>
        <w:pStyle w:val="Standard"/>
        <w:spacing w:after="160" w:line="360" w:lineRule="auto"/>
        <w:jc w:val="both"/>
        <w:rPr>
          <w:rFonts w:eastAsia="Yu Mincho"/>
        </w:rPr>
      </w:pPr>
    </w:p>
    <w:p w14:paraId="6944CA22" w14:textId="77777777" w:rsidR="00C12DEC" w:rsidRPr="00747B3A" w:rsidRDefault="00C12DEC" w:rsidP="009E79D0">
      <w:pPr>
        <w:pStyle w:val="Standard"/>
        <w:spacing w:after="160" w:line="360" w:lineRule="auto"/>
        <w:jc w:val="both"/>
        <w:rPr>
          <w:rFonts w:eastAsia="Yu Mincho"/>
        </w:rPr>
      </w:pPr>
    </w:p>
    <w:sectPr w:rsidR="00C12DEC" w:rsidRPr="00747B3A" w:rsidSect="00E44635">
      <w:pgSz w:w="15840" w:h="12240" w:orient="landscape"/>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CC4A" w14:textId="77777777" w:rsidR="00086F22" w:rsidRDefault="00086F22">
      <w:r>
        <w:separator/>
      </w:r>
    </w:p>
  </w:endnote>
  <w:endnote w:type="continuationSeparator" w:id="0">
    <w:p w14:paraId="03110A2C" w14:textId="77777777" w:rsidR="00086F22" w:rsidRDefault="00086F22">
      <w:r>
        <w:continuationSeparator/>
      </w:r>
    </w:p>
  </w:endnote>
  <w:endnote w:type="continuationNotice" w:id="1">
    <w:p w14:paraId="41D4903B" w14:textId="77777777" w:rsidR="00086F22" w:rsidRDefault="00086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98400"/>
      <w:docPartObj>
        <w:docPartGallery w:val="Page Numbers (Bottom of Page)"/>
        <w:docPartUnique/>
      </w:docPartObj>
    </w:sdtPr>
    <w:sdtEndPr>
      <w:rPr>
        <w:noProof/>
      </w:rPr>
    </w:sdtEndPr>
    <w:sdtContent>
      <w:p w14:paraId="19F6786D" w14:textId="296F3524" w:rsidR="00E6192D" w:rsidRDefault="00E619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9F3AD" w14:textId="77777777" w:rsidR="00E44635" w:rsidRDefault="00E4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73F9" w14:textId="77777777" w:rsidR="00086F22" w:rsidRDefault="00086F22">
      <w:r>
        <w:separator/>
      </w:r>
    </w:p>
  </w:footnote>
  <w:footnote w:type="continuationSeparator" w:id="0">
    <w:p w14:paraId="3B0FF3F1" w14:textId="77777777" w:rsidR="00086F22" w:rsidRDefault="00086F22">
      <w:r>
        <w:continuationSeparator/>
      </w:r>
    </w:p>
  </w:footnote>
  <w:footnote w:type="continuationNotice" w:id="1">
    <w:p w14:paraId="34DB0439" w14:textId="77777777" w:rsidR="00086F22" w:rsidRDefault="00086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6FE" w14:textId="685956C5" w:rsidR="00E44635" w:rsidRDefault="00E44635">
    <w:pPr>
      <w:pStyle w:val="Header"/>
      <w:jc w:val="right"/>
    </w:pPr>
  </w:p>
  <w:p w14:paraId="7206B88A" w14:textId="77777777" w:rsidR="00457438" w:rsidRDefault="00457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95"/>
    <w:rsid w:val="00002A9D"/>
    <w:rsid w:val="0000597A"/>
    <w:rsid w:val="00015DE0"/>
    <w:rsid w:val="00033DF6"/>
    <w:rsid w:val="0003676D"/>
    <w:rsid w:val="00037825"/>
    <w:rsid w:val="00057ACF"/>
    <w:rsid w:val="00064926"/>
    <w:rsid w:val="00070856"/>
    <w:rsid w:val="00082135"/>
    <w:rsid w:val="00086F22"/>
    <w:rsid w:val="00091EF2"/>
    <w:rsid w:val="000B054A"/>
    <w:rsid w:val="000C2290"/>
    <w:rsid w:val="000C5363"/>
    <w:rsid w:val="000E2438"/>
    <w:rsid w:val="000F14D2"/>
    <w:rsid w:val="000F1D14"/>
    <w:rsid w:val="00110776"/>
    <w:rsid w:val="0016773A"/>
    <w:rsid w:val="00205471"/>
    <w:rsid w:val="002114CF"/>
    <w:rsid w:val="00214346"/>
    <w:rsid w:val="00227D1A"/>
    <w:rsid w:val="002A7E1C"/>
    <w:rsid w:val="002D4BB2"/>
    <w:rsid w:val="002E3C0D"/>
    <w:rsid w:val="0033337F"/>
    <w:rsid w:val="003540C5"/>
    <w:rsid w:val="00374E8E"/>
    <w:rsid w:val="003840EC"/>
    <w:rsid w:val="003A236B"/>
    <w:rsid w:val="003A56DD"/>
    <w:rsid w:val="003A6F8A"/>
    <w:rsid w:val="004156B5"/>
    <w:rsid w:val="00421CD9"/>
    <w:rsid w:val="00437E48"/>
    <w:rsid w:val="004477B0"/>
    <w:rsid w:val="004509CA"/>
    <w:rsid w:val="00450BAE"/>
    <w:rsid w:val="00457438"/>
    <w:rsid w:val="00471524"/>
    <w:rsid w:val="0047215F"/>
    <w:rsid w:val="00492286"/>
    <w:rsid w:val="004D0B9D"/>
    <w:rsid w:val="004D617A"/>
    <w:rsid w:val="004E4A64"/>
    <w:rsid w:val="004E747C"/>
    <w:rsid w:val="004F600D"/>
    <w:rsid w:val="00513976"/>
    <w:rsid w:val="00523DCA"/>
    <w:rsid w:val="00544E8C"/>
    <w:rsid w:val="00567C45"/>
    <w:rsid w:val="005737FE"/>
    <w:rsid w:val="005818FD"/>
    <w:rsid w:val="005A17F0"/>
    <w:rsid w:val="005A7FA2"/>
    <w:rsid w:val="005C011B"/>
    <w:rsid w:val="005C58B5"/>
    <w:rsid w:val="005F0B4E"/>
    <w:rsid w:val="006106F3"/>
    <w:rsid w:val="00617509"/>
    <w:rsid w:val="006302FB"/>
    <w:rsid w:val="006508CD"/>
    <w:rsid w:val="00651810"/>
    <w:rsid w:val="00657E4F"/>
    <w:rsid w:val="006734C0"/>
    <w:rsid w:val="0067464C"/>
    <w:rsid w:val="00684730"/>
    <w:rsid w:val="00690765"/>
    <w:rsid w:val="00696633"/>
    <w:rsid w:val="006B5FE8"/>
    <w:rsid w:val="006D1EF1"/>
    <w:rsid w:val="00717C82"/>
    <w:rsid w:val="007333D4"/>
    <w:rsid w:val="00746822"/>
    <w:rsid w:val="00747B3A"/>
    <w:rsid w:val="007548DB"/>
    <w:rsid w:val="0075757D"/>
    <w:rsid w:val="00772B76"/>
    <w:rsid w:val="00780457"/>
    <w:rsid w:val="00783869"/>
    <w:rsid w:val="00790657"/>
    <w:rsid w:val="007A218F"/>
    <w:rsid w:val="007B1255"/>
    <w:rsid w:val="007B792D"/>
    <w:rsid w:val="007C2FC7"/>
    <w:rsid w:val="007E011C"/>
    <w:rsid w:val="00815D35"/>
    <w:rsid w:val="00817EBF"/>
    <w:rsid w:val="008342C4"/>
    <w:rsid w:val="008346D4"/>
    <w:rsid w:val="008509B7"/>
    <w:rsid w:val="00890E30"/>
    <w:rsid w:val="008B723D"/>
    <w:rsid w:val="008F6E95"/>
    <w:rsid w:val="00900880"/>
    <w:rsid w:val="009223BA"/>
    <w:rsid w:val="009A656D"/>
    <w:rsid w:val="009E79D0"/>
    <w:rsid w:val="00A1179F"/>
    <w:rsid w:val="00A1655F"/>
    <w:rsid w:val="00AF2020"/>
    <w:rsid w:val="00AF28F7"/>
    <w:rsid w:val="00B478D9"/>
    <w:rsid w:val="00B52AF0"/>
    <w:rsid w:val="00B56F95"/>
    <w:rsid w:val="00B87288"/>
    <w:rsid w:val="00B957E3"/>
    <w:rsid w:val="00BA6707"/>
    <w:rsid w:val="00BD0080"/>
    <w:rsid w:val="00BE7059"/>
    <w:rsid w:val="00C12DEC"/>
    <w:rsid w:val="00C2621A"/>
    <w:rsid w:val="00C726D1"/>
    <w:rsid w:val="00C834DD"/>
    <w:rsid w:val="00C86F72"/>
    <w:rsid w:val="00CA0F47"/>
    <w:rsid w:val="00CB0540"/>
    <w:rsid w:val="00CB3488"/>
    <w:rsid w:val="00CE5B51"/>
    <w:rsid w:val="00CF343B"/>
    <w:rsid w:val="00CF7390"/>
    <w:rsid w:val="00D0202E"/>
    <w:rsid w:val="00D30FFD"/>
    <w:rsid w:val="00D408CD"/>
    <w:rsid w:val="00D52122"/>
    <w:rsid w:val="00D57825"/>
    <w:rsid w:val="00D745F6"/>
    <w:rsid w:val="00D93D07"/>
    <w:rsid w:val="00D94525"/>
    <w:rsid w:val="00DB259A"/>
    <w:rsid w:val="00E126DC"/>
    <w:rsid w:val="00E23536"/>
    <w:rsid w:val="00E32C47"/>
    <w:rsid w:val="00E44635"/>
    <w:rsid w:val="00E47BF7"/>
    <w:rsid w:val="00E6192D"/>
    <w:rsid w:val="00E805A6"/>
    <w:rsid w:val="00E845C8"/>
    <w:rsid w:val="00E91070"/>
    <w:rsid w:val="00EB1D28"/>
    <w:rsid w:val="00EB7843"/>
    <w:rsid w:val="00EC3E4D"/>
    <w:rsid w:val="00EC5756"/>
    <w:rsid w:val="00ED11DB"/>
    <w:rsid w:val="00EE23D3"/>
    <w:rsid w:val="00EE6C9E"/>
    <w:rsid w:val="00F059A4"/>
    <w:rsid w:val="00F30473"/>
    <w:rsid w:val="00F401CC"/>
    <w:rsid w:val="00F45C63"/>
    <w:rsid w:val="00F46274"/>
    <w:rsid w:val="00F47850"/>
    <w:rsid w:val="00F511AD"/>
    <w:rsid w:val="00F661DF"/>
    <w:rsid w:val="00F77D37"/>
    <w:rsid w:val="00F9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958B"/>
  <w15:docId w15:val="{92CFBB48-004F-4A8C-821C-070EA8A3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Noto Serif CJK SC" w:hAnsi="Lato"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9D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Standard"/>
    <w:next w:val="Standard"/>
    <w:uiPriority w:val="9"/>
    <w:unhideWhenUsed/>
    <w:qFormat/>
    <w:pPr>
      <w:keepNext/>
      <w:keepLines/>
      <w:spacing w:before="4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9E79D0"/>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Noto Sans CJK SC"/>
      <w:sz w:val="28"/>
      <w:szCs w:val="28"/>
    </w:rPr>
  </w:style>
  <w:style w:type="paragraph" w:customStyle="1" w:styleId="Textbody">
    <w:name w:val="Text body"/>
    <w:basedOn w:val="Standard"/>
    <w:pPr>
      <w:spacing w:after="140" w:line="276" w:lineRule="auto"/>
    </w:pPr>
  </w:style>
  <w:style w:type="paragraph" w:styleId="List">
    <w:name w:val="List"/>
    <w:basedOn w:val="Textbody"/>
    <w:rPr>
      <w:rFonts w:eastAsia="Lato"/>
    </w:rPr>
  </w:style>
  <w:style w:type="paragraph" w:styleId="Caption">
    <w:name w:val="caption"/>
    <w:basedOn w:val="Standard"/>
    <w:uiPriority w:val="35"/>
    <w:qFormat/>
    <w:pPr>
      <w:suppressLineNumbers/>
      <w:spacing w:before="120" w:after="120"/>
    </w:pPr>
    <w:rPr>
      <w:rFonts w:eastAsia="Lato"/>
      <w:i/>
      <w:iCs/>
    </w:rPr>
  </w:style>
  <w:style w:type="paragraph" w:customStyle="1" w:styleId="Index">
    <w:name w:val="Index"/>
    <w:basedOn w:val="Standard"/>
    <w:pPr>
      <w:suppressLineNumbers/>
    </w:pPr>
    <w:rPr>
      <w:rFonts w:eastAsia="Lato"/>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HeaderandFooter"/>
    <w:link w:val="HeaderChar"/>
    <w:uiPriority w:val="99"/>
  </w:style>
  <w:style w:type="character" w:customStyle="1" w:styleId="Heading3Char">
    <w:name w:val="Heading 3 Char"/>
    <w:basedOn w:val="DefaultParagraphFont"/>
    <w:link w:val="Heading3"/>
    <w:uiPriority w:val="9"/>
    <w:rsid w:val="009E79D0"/>
    <w:rPr>
      <w:rFonts w:asciiTheme="majorHAnsi" w:eastAsiaTheme="majorEastAsia" w:hAnsiTheme="majorHAnsi" w:cs="Mangal"/>
      <w:color w:val="1F3763" w:themeColor="accent1" w:themeShade="7F"/>
      <w:szCs w:val="21"/>
    </w:rPr>
  </w:style>
  <w:style w:type="character" w:customStyle="1" w:styleId="Heading1Char">
    <w:name w:val="Heading 1 Char"/>
    <w:basedOn w:val="DefaultParagraphFont"/>
    <w:link w:val="Heading1"/>
    <w:uiPriority w:val="9"/>
    <w:rsid w:val="009E79D0"/>
    <w:rPr>
      <w:rFonts w:asciiTheme="majorHAnsi" w:eastAsiaTheme="majorEastAsia" w:hAnsiTheme="majorHAnsi" w:cs="Mangal"/>
      <w:color w:val="2F5496" w:themeColor="accent1" w:themeShade="BF"/>
      <w:sz w:val="32"/>
      <w:szCs w:val="29"/>
    </w:rPr>
  </w:style>
  <w:style w:type="paragraph" w:styleId="Footer">
    <w:name w:val="footer"/>
    <w:basedOn w:val="Normal"/>
    <w:link w:val="FooterChar"/>
    <w:uiPriority w:val="99"/>
    <w:unhideWhenUsed/>
    <w:rsid w:val="00437E4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37E48"/>
    <w:rPr>
      <w:rFonts w:cs="Mangal"/>
      <w:szCs w:val="21"/>
    </w:rPr>
  </w:style>
  <w:style w:type="character" w:styleId="PlaceholderText">
    <w:name w:val="Placeholder Text"/>
    <w:basedOn w:val="DefaultParagraphFont"/>
    <w:uiPriority w:val="99"/>
    <w:semiHidden/>
    <w:rsid w:val="0033337F"/>
    <w:rPr>
      <w:color w:val="808080"/>
    </w:rPr>
  </w:style>
  <w:style w:type="character" w:customStyle="1" w:styleId="HeaderChar">
    <w:name w:val="Header Char"/>
    <w:basedOn w:val="DefaultParagraphFont"/>
    <w:link w:val="Header"/>
    <w:uiPriority w:val="99"/>
    <w:rsid w:val="0000597A"/>
  </w:style>
  <w:style w:type="table" w:customStyle="1" w:styleId="ListTable1Light1">
    <w:name w:val="List Table 1 Light1"/>
    <w:basedOn w:val="TableNormal"/>
    <w:uiPriority w:val="46"/>
    <w:rsid w:val="0000597A"/>
    <w:pPr>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00597A"/>
    <w:pPr>
      <w:suppressAutoHyphens w:val="0"/>
      <w:autoSpaceDN/>
      <w:spacing w:before="100" w:beforeAutospacing="1" w:after="100" w:afterAutospacing="1"/>
      <w:textAlignment w:val="auto"/>
    </w:pPr>
    <w:rPr>
      <w:rFonts w:ascii="Times New Roman" w:eastAsiaTheme="minorEastAsia" w:hAnsi="Times New Roman" w:cs="Times New Roman"/>
      <w:kern w:val="0"/>
      <w:lang w:eastAsia="en-US" w:bidi="ar-SA"/>
    </w:rPr>
  </w:style>
  <w:style w:type="character" w:styleId="LineNumber">
    <w:name w:val="line number"/>
    <w:basedOn w:val="DefaultParagraphFont"/>
    <w:uiPriority w:val="99"/>
    <w:semiHidden/>
    <w:unhideWhenUsed/>
    <w:rsid w:val="0000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0034">
      <w:bodyDiv w:val="1"/>
      <w:marLeft w:val="0"/>
      <w:marRight w:val="0"/>
      <w:marTop w:val="0"/>
      <w:marBottom w:val="0"/>
      <w:divBdr>
        <w:top w:val="none" w:sz="0" w:space="0" w:color="auto"/>
        <w:left w:val="none" w:sz="0" w:space="0" w:color="auto"/>
        <w:bottom w:val="none" w:sz="0" w:space="0" w:color="auto"/>
        <w:right w:val="none" w:sz="0" w:space="0" w:color="auto"/>
      </w:divBdr>
      <w:divsChild>
        <w:div w:id="1230074287">
          <w:marLeft w:val="640"/>
          <w:marRight w:val="0"/>
          <w:marTop w:val="0"/>
          <w:marBottom w:val="0"/>
          <w:divBdr>
            <w:top w:val="none" w:sz="0" w:space="0" w:color="auto"/>
            <w:left w:val="none" w:sz="0" w:space="0" w:color="auto"/>
            <w:bottom w:val="none" w:sz="0" w:space="0" w:color="auto"/>
            <w:right w:val="none" w:sz="0" w:space="0" w:color="auto"/>
          </w:divBdr>
        </w:div>
        <w:div w:id="1624076530">
          <w:marLeft w:val="640"/>
          <w:marRight w:val="0"/>
          <w:marTop w:val="0"/>
          <w:marBottom w:val="0"/>
          <w:divBdr>
            <w:top w:val="none" w:sz="0" w:space="0" w:color="auto"/>
            <w:left w:val="none" w:sz="0" w:space="0" w:color="auto"/>
            <w:bottom w:val="none" w:sz="0" w:space="0" w:color="auto"/>
            <w:right w:val="none" w:sz="0" w:space="0" w:color="auto"/>
          </w:divBdr>
        </w:div>
      </w:divsChild>
    </w:div>
    <w:div w:id="640768448">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1">
          <w:marLeft w:val="640"/>
          <w:marRight w:val="0"/>
          <w:marTop w:val="0"/>
          <w:marBottom w:val="0"/>
          <w:divBdr>
            <w:top w:val="none" w:sz="0" w:space="0" w:color="auto"/>
            <w:left w:val="none" w:sz="0" w:space="0" w:color="auto"/>
            <w:bottom w:val="none" w:sz="0" w:space="0" w:color="auto"/>
            <w:right w:val="none" w:sz="0" w:space="0" w:color="auto"/>
          </w:divBdr>
        </w:div>
        <w:div w:id="1966429498">
          <w:marLeft w:val="640"/>
          <w:marRight w:val="0"/>
          <w:marTop w:val="0"/>
          <w:marBottom w:val="0"/>
          <w:divBdr>
            <w:top w:val="none" w:sz="0" w:space="0" w:color="auto"/>
            <w:left w:val="none" w:sz="0" w:space="0" w:color="auto"/>
            <w:bottom w:val="none" w:sz="0" w:space="0" w:color="auto"/>
            <w:right w:val="none" w:sz="0" w:space="0" w:color="auto"/>
          </w:divBdr>
        </w:div>
      </w:divsChild>
    </w:div>
    <w:div w:id="858809756">
      <w:bodyDiv w:val="1"/>
      <w:marLeft w:val="0"/>
      <w:marRight w:val="0"/>
      <w:marTop w:val="0"/>
      <w:marBottom w:val="0"/>
      <w:divBdr>
        <w:top w:val="none" w:sz="0" w:space="0" w:color="auto"/>
        <w:left w:val="none" w:sz="0" w:space="0" w:color="auto"/>
        <w:bottom w:val="none" w:sz="0" w:space="0" w:color="auto"/>
        <w:right w:val="none" w:sz="0" w:space="0" w:color="auto"/>
      </w:divBdr>
      <w:divsChild>
        <w:div w:id="919217032">
          <w:marLeft w:val="640"/>
          <w:marRight w:val="0"/>
          <w:marTop w:val="0"/>
          <w:marBottom w:val="0"/>
          <w:divBdr>
            <w:top w:val="none" w:sz="0" w:space="0" w:color="auto"/>
            <w:left w:val="none" w:sz="0" w:space="0" w:color="auto"/>
            <w:bottom w:val="none" w:sz="0" w:space="0" w:color="auto"/>
            <w:right w:val="none" w:sz="0" w:space="0" w:color="auto"/>
          </w:divBdr>
        </w:div>
        <w:div w:id="1378159408">
          <w:marLeft w:val="640"/>
          <w:marRight w:val="0"/>
          <w:marTop w:val="0"/>
          <w:marBottom w:val="0"/>
          <w:divBdr>
            <w:top w:val="none" w:sz="0" w:space="0" w:color="auto"/>
            <w:left w:val="none" w:sz="0" w:space="0" w:color="auto"/>
            <w:bottom w:val="none" w:sz="0" w:space="0" w:color="auto"/>
            <w:right w:val="none" w:sz="0" w:space="0" w:color="auto"/>
          </w:divBdr>
        </w:div>
      </w:divsChild>
    </w:div>
    <w:div w:id="1253703844">
      <w:bodyDiv w:val="1"/>
      <w:marLeft w:val="0"/>
      <w:marRight w:val="0"/>
      <w:marTop w:val="0"/>
      <w:marBottom w:val="0"/>
      <w:divBdr>
        <w:top w:val="none" w:sz="0" w:space="0" w:color="auto"/>
        <w:left w:val="none" w:sz="0" w:space="0" w:color="auto"/>
        <w:bottom w:val="none" w:sz="0" w:space="0" w:color="auto"/>
        <w:right w:val="none" w:sz="0" w:space="0" w:color="auto"/>
      </w:divBdr>
      <w:divsChild>
        <w:div w:id="154223149">
          <w:marLeft w:val="640"/>
          <w:marRight w:val="0"/>
          <w:marTop w:val="0"/>
          <w:marBottom w:val="0"/>
          <w:divBdr>
            <w:top w:val="none" w:sz="0" w:space="0" w:color="auto"/>
            <w:left w:val="none" w:sz="0" w:space="0" w:color="auto"/>
            <w:bottom w:val="none" w:sz="0" w:space="0" w:color="auto"/>
            <w:right w:val="none" w:sz="0" w:space="0" w:color="auto"/>
          </w:divBdr>
        </w:div>
        <w:div w:id="337082141">
          <w:marLeft w:val="640"/>
          <w:marRight w:val="0"/>
          <w:marTop w:val="0"/>
          <w:marBottom w:val="0"/>
          <w:divBdr>
            <w:top w:val="none" w:sz="0" w:space="0" w:color="auto"/>
            <w:left w:val="none" w:sz="0" w:space="0" w:color="auto"/>
            <w:bottom w:val="none" w:sz="0" w:space="0" w:color="auto"/>
            <w:right w:val="none" w:sz="0" w:space="0" w:color="auto"/>
          </w:divBdr>
        </w:div>
        <w:div w:id="1264848313">
          <w:marLeft w:val="640"/>
          <w:marRight w:val="0"/>
          <w:marTop w:val="0"/>
          <w:marBottom w:val="0"/>
          <w:divBdr>
            <w:top w:val="none" w:sz="0" w:space="0" w:color="auto"/>
            <w:left w:val="none" w:sz="0" w:space="0" w:color="auto"/>
            <w:bottom w:val="none" w:sz="0" w:space="0" w:color="auto"/>
            <w:right w:val="none" w:sz="0" w:space="0" w:color="auto"/>
          </w:divBdr>
        </w:div>
        <w:div w:id="1662658179">
          <w:marLeft w:val="640"/>
          <w:marRight w:val="0"/>
          <w:marTop w:val="0"/>
          <w:marBottom w:val="0"/>
          <w:divBdr>
            <w:top w:val="none" w:sz="0" w:space="0" w:color="auto"/>
            <w:left w:val="none" w:sz="0" w:space="0" w:color="auto"/>
            <w:bottom w:val="none" w:sz="0" w:space="0" w:color="auto"/>
            <w:right w:val="none" w:sz="0" w:space="0" w:color="auto"/>
          </w:divBdr>
        </w:div>
        <w:div w:id="1757896162">
          <w:marLeft w:val="640"/>
          <w:marRight w:val="0"/>
          <w:marTop w:val="0"/>
          <w:marBottom w:val="0"/>
          <w:divBdr>
            <w:top w:val="none" w:sz="0" w:space="0" w:color="auto"/>
            <w:left w:val="none" w:sz="0" w:space="0" w:color="auto"/>
            <w:bottom w:val="none" w:sz="0" w:space="0" w:color="auto"/>
            <w:right w:val="none" w:sz="0" w:space="0" w:color="auto"/>
          </w:divBdr>
        </w:div>
      </w:divsChild>
    </w:div>
    <w:div w:id="1285189233">
      <w:bodyDiv w:val="1"/>
      <w:marLeft w:val="0"/>
      <w:marRight w:val="0"/>
      <w:marTop w:val="0"/>
      <w:marBottom w:val="0"/>
      <w:divBdr>
        <w:top w:val="none" w:sz="0" w:space="0" w:color="auto"/>
        <w:left w:val="none" w:sz="0" w:space="0" w:color="auto"/>
        <w:bottom w:val="none" w:sz="0" w:space="0" w:color="auto"/>
        <w:right w:val="none" w:sz="0" w:space="0" w:color="auto"/>
      </w:divBdr>
      <w:divsChild>
        <w:div w:id="211893985">
          <w:marLeft w:val="640"/>
          <w:marRight w:val="0"/>
          <w:marTop w:val="0"/>
          <w:marBottom w:val="0"/>
          <w:divBdr>
            <w:top w:val="none" w:sz="0" w:space="0" w:color="auto"/>
            <w:left w:val="none" w:sz="0" w:space="0" w:color="auto"/>
            <w:bottom w:val="none" w:sz="0" w:space="0" w:color="auto"/>
            <w:right w:val="none" w:sz="0" w:space="0" w:color="auto"/>
          </w:divBdr>
        </w:div>
        <w:div w:id="1179931169">
          <w:marLeft w:val="640"/>
          <w:marRight w:val="0"/>
          <w:marTop w:val="0"/>
          <w:marBottom w:val="0"/>
          <w:divBdr>
            <w:top w:val="none" w:sz="0" w:space="0" w:color="auto"/>
            <w:left w:val="none" w:sz="0" w:space="0" w:color="auto"/>
            <w:bottom w:val="none" w:sz="0" w:space="0" w:color="auto"/>
            <w:right w:val="none" w:sz="0" w:space="0" w:color="auto"/>
          </w:divBdr>
        </w:div>
        <w:div w:id="1248348160">
          <w:marLeft w:val="640"/>
          <w:marRight w:val="0"/>
          <w:marTop w:val="0"/>
          <w:marBottom w:val="0"/>
          <w:divBdr>
            <w:top w:val="none" w:sz="0" w:space="0" w:color="auto"/>
            <w:left w:val="none" w:sz="0" w:space="0" w:color="auto"/>
            <w:bottom w:val="none" w:sz="0" w:space="0" w:color="auto"/>
            <w:right w:val="none" w:sz="0" w:space="0" w:color="auto"/>
          </w:divBdr>
        </w:div>
        <w:div w:id="2015645665">
          <w:marLeft w:val="640"/>
          <w:marRight w:val="0"/>
          <w:marTop w:val="0"/>
          <w:marBottom w:val="0"/>
          <w:divBdr>
            <w:top w:val="none" w:sz="0" w:space="0" w:color="auto"/>
            <w:left w:val="none" w:sz="0" w:space="0" w:color="auto"/>
            <w:bottom w:val="none" w:sz="0" w:space="0" w:color="auto"/>
            <w:right w:val="none" w:sz="0" w:space="0" w:color="auto"/>
          </w:divBdr>
        </w:div>
      </w:divsChild>
    </w:div>
    <w:div w:id="1306397618">
      <w:bodyDiv w:val="1"/>
      <w:marLeft w:val="0"/>
      <w:marRight w:val="0"/>
      <w:marTop w:val="0"/>
      <w:marBottom w:val="0"/>
      <w:divBdr>
        <w:top w:val="none" w:sz="0" w:space="0" w:color="auto"/>
        <w:left w:val="none" w:sz="0" w:space="0" w:color="auto"/>
        <w:bottom w:val="none" w:sz="0" w:space="0" w:color="auto"/>
        <w:right w:val="none" w:sz="0" w:space="0" w:color="auto"/>
      </w:divBdr>
      <w:divsChild>
        <w:div w:id="684134033">
          <w:marLeft w:val="640"/>
          <w:marRight w:val="0"/>
          <w:marTop w:val="0"/>
          <w:marBottom w:val="0"/>
          <w:divBdr>
            <w:top w:val="none" w:sz="0" w:space="0" w:color="auto"/>
            <w:left w:val="none" w:sz="0" w:space="0" w:color="auto"/>
            <w:bottom w:val="none" w:sz="0" w:space="0" w:color="auto"/>
            <w:right w:val="none" w:sz="0" w:space="0" w:color="auto"/>
          </w:divBdr>
        </w:div>
        <w:div w:id="1935740420">
          <w:marLeft w:val="640"/>
          <w:marRight w:val="0"/>
          <w:marTop w:val="0"/>
          <w:marBottom w:val="0"/>
          <w:divBdr>
            <w:top w:val="none" w:sz="0" w:space="0" w:color="auto"/>
            <w:left w:val="none" w:sz="0" w:space="0" w:color="auto"/>
            <w:bottom w:val="none" w:sz="0" w:space="0" w:color="auto"/>
            <w:right w:val="none" w:sz="0" w:space="0" w:color="auto"/>
          </w:divBdr>
        </w:div>
      </w:divsChild>
    </w:div>
    <w:div w:id="1984381514">
      <w:bodyDiv w:val="1"/>
      <w:marLeft w:val="0"/>
      <w:marRight w:val="0"/>
      <w:marTop w:val="0"/>
      <w:marBottom w:val="0"/>
      <w:divBdr>
        <w:top w:val="none" w:sz="0" w:space="0" w:color="auto"/>
        <w:left w:val="none" w:sz="0" w:space="0" w:color="auto"/>
        <w:bottom w:val="none" w:sz="0" w:space="0" w:color="auto"/>
        <w:right w:val="none" w:sz="0" w:space="0" w:color="auto"/>
      </w:divBdr>
      <w:divsChild>
        <w:div w:id="725030923">
          <w:marLeft w:val="640"/>
          <w:marRight w:val="0"/>
          <w:marTop w:val="0"/>
          <w:marBottom w:val="0"/>
          <w:divBdr>
            <w:top w:val="none" w:sz="0" w:space="0" w:color="auto"/>
            <w:left w:val="none" w:sz="0" w:space="0" w:color="auto"/>
            <w:bottom w:val="none" w:sz="0" w:space="0" w:color="auto"/>
            <w:right w:val="none" w:sz="0" w:space="0" w:color="auto"/>
          </w:divBdr>
        </w:div>
        <w:div w:id="2012830573">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F671ADD24431890EEE0FA1003AF6D"/>
        <w:category>
          <w:name w:val="General"/>
          <w:gallery w:val="placeholder"/>
        </w:category>
        <w:types>
          <w:type w:val="bbPlcHdr"/>
        </w:types>
        <w:behaviors>
          <w:behavior w:val="content"/>
        </w:behaviors>
        <w:guid w:val="{35A016FF-B7EC-435A-85CB-E3558A8AD522}"/>
      </w:docPartPr>
      <w:docPartBody>
        <w:p w:rsidR="00201D8A" w:rsidRDefault="00000000">
          <w:pPr>
            <w:pStyle w:val="263F671ADD24431890EEE0FA1003AF6D"/>
          </w:pPr>
          <w:r w:rsidRPr="00DC509D">
            <w:rPr>
              <w:rStyle w:val="PlaceholderText"/>
            </w:rPr>
            <w:t>Click or tap here to enter text.</w:t>
          </w:r>
        </w:p>
      </w:docPartBody>
    </w:docPart>
    <w:docPart>
      <w:docPartPr>
        <w:name w:val="DEC40953B6614FF89088EE03D18528D1"/>
        <w:category>
          <w:name w:val="General"/>
          <w:gallery w:val="placeholder"/>
        </w:category>
        <w:types>
          <w:type w:val="bbPlcHdr"/>
        </w:types>
        <w:behaviors>
          <w:behavior w:val="content"/>
        </w:behaviors>
        <w:guid w:val="{CD95F96A-AAD4-4CF8-A941-3C8A5B8A50F6}"/>
      </w:docPartPr>
      <w:docPartBody>
        <w:p w:rsidR="00201D8A" w:rsidRDefault="00000000">
          <w:pPr>
            <w:pStyle w:val="DEC40953B6614FF89088EE03D18528D1"/>
          </w:pPr>
          <w:r w:rsidRPr="00DC509D">
            <w:rPr>
              <w:rStyle w:val="PlaceholderText"/>
            </w:rPr>
            <w:t>Click or tap here to enter text.</w:t>
          </w:r>
        </w:p>
      </w:docPartBody>
    </w:docPart>
    <w:docPart>
      <w:docPartPr>
        <w:name w:val="28FDE090B853473B859D8179AC055552"/>
        <w:category>
          <w:name w:val="General"/>
          <w:gallery w:val="placeholder"/>
        </w:category>
        <w:types>
          <w:type w:val="bbPlcHdr"/>
        </w:types>
        <w:behaviors>
          <w:behavior w:val="content"/>
        </w:behaviors>
        <w:guid w:val="{F10DF300-8032-4678-9639-563BD516AB4A}"/>
      </w:docPartPr>
      <w:docPartBody>
        <w:p w:rsidR="00201D8A" w:rsidRDefault="00000000">
          <w:pPr>
            <w:pStyle w:val="28FDE090B853473B859D8179AC055552"/>
          </w:pPr>
          <w:r w:rsidRPr="00DC509D">
            <w:rPr>
              <w:rStyle w:val="PlaceholderText"/>
            </w:rPr>
            <w:t>Click or tap here to enter text.</w:t>
          </w:r>
        </w:p>
      </w:docPartBody>
    </w:docPart>
    <w:docPart>
      <w:docPartPr>
        <w:name w:val="4ED98398916E4BADA29CED1860247E8D"/>
        <w:category>
          <w:name w:val="General"/>
          <w:gallery w:val="placeholder"/>
        </w:category>
        <w:types>
          <w:type w:val="bbPlcHdr"/>
        </w:types>
        <w:behaviors>
          <w:behavior w:val="content"/>
        </w:behaviors>
        <w:guid w:val="{2EA7D7A9-A4E0-4993-A1D1-243D41A34D42}"/>
      </w:docPartPr>
      <w:docPartBody>
        <w:p w:rsidR="00201D8A" w:rsidRDefault="00000000">
          <w:pPr>
            <w:pStyle w:val="4ED98398916E4BADA29CED1860247E8D"/>
          </w:pPr>
          <w:r w:rsidRPr="00DC509D">
            <w:rPr>
              <w:rStyle w:val="PlaceholderText"/>
            </w:rPr>
            <w:t>Click or tap here to enter text.</w:t>
          </w:r>
        </w:p>
      </w:docPartBody>
    </w:docPart>
    <w:docPart>
      <w:docPartPr>
        <w:name w:val="F2D483E116674419B9BD6D63ED303330"/>
        <w:category>
          <w:name w:val="General"/>
          <w:gallery w:val="placeholder"/>
        </w:category>
        <w:types>
          <w:type w:val="bbPlcHdr"/>
        </w:types>
        <w:behaviors>
          <w:behavior w:val="content"/>
        </w:behaviors>
        <w:guid w:val="{48368331-F4A0-4D45-A135-A2D57BBAD866}"/>
      </w:docPartPr>
      <w:docPartBody>
        <w:p w:rsidR="00000000" w:rsidRDefault="00201D8A" w:rsidP="00201D8A">
          <w:pPr>
            <w:pStyle w:val="F2D483E116674419B9BD6D63ED303330"/>
          </w:pPr>
          <w:r w:rsidRPr="00DC509D">
            <w:rPr>
              <w:rStyle w:val="PlaceholderText"/>
            </w:rPr>
            <w:t>Click or tap here to enter text.</w:t>
          </w:r>
        </w:p>
      </w:docPartBody>
    </w:docPart>
    <w:docPart>
      <w:docPartPr>
        <w:name w:val="AD3473171FD846DA81821528D2895702"/>
        <w:category>
          <w:name w:val="General"/>
          <w:gallery w:val="placeholder"/>
        </w:category>
        <w:types>
          <w:type w:val="bbPlcHdr"/>
        </w:types>
        <w:behaviors>
          <w:behavior w:val="content"/>
        </w:behaviors>
        <w:guid w:val="{55F5A224-17F6-45FC-B9B4-E387D65CC322}"/>
      </w:docPartPr>
      <w:docPartBody>
        <w:p w:rsidR="00000000" w:rsidRDefault="00201D8A" w:rsidP="00201D8A">
          <w:pPr>
            <w:pStyle w:val="AD3473171FD846DA81821528D2895702"/>
          </w:pPr>
          <w:r w:rsidRPr="00DC50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3D"/>
    <w:rsid w:val="00201D8A"/>
    <w:rsid w:val="0088533D"/>
    <w:rsid w:val="00AD379B"/>
    <w:rsid w:val="00FC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D8A"/>
    <w:rPr>
      <w:color w:val="808080"/>
    </w:rPr>
  </w:style>
  <w:style w:type="paragraph" w:customStyle="1" w:styleId="263F671ADD24431890EEE0FA1003AF6D">
    <w:name w:val="263F671ADD24431890EEE0FA1003AF6D"/>
  </w:style>
  <w:style w:type="paragraph" w:customStyle="1" w:styleId="DEC40953B6614FF89088EE03D18528D1">
    <w:name w:val="DEC40953B6614FF89088EE03D18528D1"/>
  </w:style>
  <w:style w:type="paragraph" w:customStyle="1" w:styleId="28FDE090B853473B859D8179AC055552">
    <w:name w:val="28FDE090B853473B859D8179AC055552"/>
  </w:style>
  <w:style w:type="paragraph" w:customStyle="1" w:styleId="4ED98398916E4BADA29CED1860247E8D">
    <w:name w:val="4ED98398916E4BADA29CED1860247E8D"/>
  </w:style>
  <w:style w:type="paragraph" w:customStyle="1" w:styleId="6E261527B6364D90ACAC63C4490193F8">
    <w:name w:val="6E261527B6364D90ACAC63C4490193F8"/>
    <w:rsid w:val="00201D8A"/>
  </w:style>
  <w:style w:type="paragraph" w:customStyle="1" w:styleId="ECEFE4AFD98A469F866CF0BE46F8ADE9">
    <w:name w:val="ECEFE4AFD98A469F866CF0BE46F8ADE9"/>
    <w:rsid w:val="00201D8A"/>
  </w:style>
  <w:style w:type="paragraph" w:customStyle="1" w:styleId="F2D483E116674419B9BD6D63ED303330">
    <w:name w:val="F2D483E116674419B9BD6D63ED303330"/>
    <w:rsid w:val="00201D8A"/>
  </w:style>
  <w:style w:type="paragraph" w:customStyle="1" w:styleId="AD3473171FD846DA81821528D2895702">
    <w:name w:val="AD3473171FD846DA81821528D2895702"/>
    <w:rsid w:val="00201D8A"/>
  </w:style>
  <w:style w:type="paragraph" w:customStyle="1" w:styleId="8CD071A2BEDC4F1FB124E97D70FE6E4A">
    <w:name w:val="8CD071A2BEDC4F1FB124E97D70FE6E4A"/>
    <w:rsid w:val="00201D8A"/>
  </w:style>
  <w:style w:type="paragraph" w:customStyle="1" w:styleId="A934184CF7544A03AD6266409BF1CEA2">
    <w:name w:val="A934184CF7544A03AD6266409BF1CEA2"/>
    <w:rsid w:val="0020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579768-5C43-4312-B4B3-0E14CF2FD39D}">
  <we:reference id="wa104382081" version="1.46.0.0" store="en-US" storeType="OMEX"/>
  <we:alternateReferences>
    <we:reference id="wa104382081" version="1.46.0.0" store="en-US" storeType="OMEX"/>
  </we:alternateReferences>
  <we:properties>
    <we:property name="MENDELEY_CITATIONS" value="[{&quot;citationID&quot;:&quot;MENDELEY_CITATION_64d2eae0-b7f8-42b5-bc31-d751d4c44779&quot;,&quot;properties&quot;:{&quot;noteIndex&quot;:0},&quot;isEdited&quot;:false,&quot;manualOverride&quot;:{&quot;isManuallyOverridden&quot;:false,&quot;citeprocText&quot;:&quot;[1]&quot;,&quot;manualOverrideText&quot;:&quot;&quot;},&quot;citationTag&quot;:&quot;MENDELEY_CITATION_v3_eyJjaXRhdGlvbklEIjoiTUVOREVMRVlfQ0lUQVRJT05fNjRkMmVhZTAtYjdmOC00MmI1LWJjMzEtZDc1MWQ0YzQ0Nzc5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quot;,&quot;citationItems&quot;:[{&quot;id&quot;:&quot;28422a26-4b88-323f-9867-94170a88effe&quot;,&quot;itemData&quot;:{&quot;type&quot;:&quot;article-journal&quot;,&quot;id&quot;:&quot;28422a26-4b88-323f-9867-94170a88effe&quot;,&quot;title&quot;:&quot;Replication vesicles are load- and choke-points in the hepatitis C virus lifecycle&quot;,&quot;author&quot;:[{&quot;family&quot;:&quot;Binder&quot;,&quot;given&quot;:&quot;Marco&quot;,&quot;parse-names&quot;:false,&quot;dropping-particle&quot;:&quot;&quot;,&quot;non-dropping-particle&quot;:&quot;&quot;},{&quot;family&quot;:&quot;Sulaimanov&quot;,&quot;given&quot;:&quot;Nurgazy&quot;,&quot;parse-names&quot;:false,&quot;dropping-particle&quot;:&quot;&quot;,&quot;non-dropping-particle&quot;:&quot;&quot;},{&quot;family&quot;:&quot;Clausznitzer&quot;,&quot;given&quot;:&quot;Diana&quot;,&quot;parse-names&quot;:false,&quot;dropping-particle&quot;:&quot;&quot;,&quot;non-dropping-particle&quot;:&quot;&quot;},{&quot;family&quot;:&quot;Schulze&quot;,&quot;given&quot;:&quot;Manuel&quot;,&quot;parse-names&quot;:false,&quot;dropping-particle&quot;:&quot;&quot;,&quot;non-dropping-particle&quot;:&quot;&quot;},{&quot;family&quot;:&quot;Hüber&quot;,&quot;given&quot;:&quot;Christian M.&quot;,&quot;parse-names&quot;:false,&quot;dropping-particle&quot;:&quot;&quot;,&quot;non-dropping-particle&quot;:&quot;&quot;},{&quot;family&quot;:&quot;Lenz&quot;,&quot;given&quot;:&quot;Simon M.&quot;,&quot;parse-names&quot;:false,&quot;dropping-particle&quot;:&quot;&quot;,&quot;non-dropping-particle&quot;:&quot;&quot;},{&quot;family&quot;:&quot;Schlöder&quot;,&quot;given&quot;:&quot;Johannes P.&quot;,&quot;parse-names&quot;:false,&quot;dropping-particle&quot;:&quot;&quot;,&quot;non-dropping-particle&quot;:&quot;&quot;},{&quot;family&quot;:&quot;Trippler&quot;,&quot;given&quot;:&quot;Martin&quot;,&quot;parse-names&quot;:false,&quot;dropping-particle&quot;:&quot;&quot;,&quot;non-dropping-particle&quot;:&quot;&quot;},{&quot;family&quot;:&quot;Bartenschlager&quot;,&quot;given&quot;:&quot;Ralf&quot;,&quot;parse-names&quot;:false,&quot;dropping-particle&quot;:&quot;&quot;,&quot;non-dropping-particle&quot;:&quot;&quot;},{&quot;family&quot;:&quot;Lohmann&quot;,&quot;given&quot;:&quot;Volker&quot;,&quot;parse-names&quot;:false,&quot;dropping-particle&quot;:&quot;&quot;,&quot;non-dropping-particle&quot;:&quot;&quot;},{&quot;family&quot;:&quot;Kaderali&quot;,&quot;given&quot;:&quot;Lars&quot;,&quot;parse-names&quot;:false,&quot;dropping-particle&quot;:&quot;&quot;,&quot;non-dropping-particle&quot;:&quot;&quot;}],&quot;container-title&quot;:&quot;PLoS Pathogens&quot;,&quot;container-title-short&quot;:&quot;PLoS Pathog&quot;,&quot;accessed&quot;:{&quot;date-parts&quot;:[[2017,1,2]]},&quot;DOI&quot;:&quot;10.1371/journal.ppat.1003561&quot;,&quot;ISBN&quot;:&quot;1553-7374 (Electronic) 1553-7366 (Linking)&quot;,&quot;ISSN&quot;:&quot;15537366&quot;,&quot;PMID&quot;:&quot;23990783&quot;,&quot;URL&quot;:&quot;http://www.ncbi.nlm.nih.gov/pubmed/23990783&quot;,&quot;issued&quot;:{&quot;date-parts&quot;:[[2013]]},&quot;page&quot;:&quot;e1003561&quot;,&quot;abstract&quot;:&quot;Hepatitis C virus (HCV) infection develops into chronicity in 80% of all patients, characterized by persistent low-level replication. To understand how the virus establishes its tightly controlled intracellular RNA replication cycle, we developed the first detailed mathematical model of the initial dynamic phase of the intracellular HCV RNA replication. We therefore quantitatively measured viral RNA and protein translation upon synchronous delivery of viral genomes to host cells, and thoroughly validated the model using additional, independent experiments. Model analysis was used to predict the efficacy of different classes of inhibitors and identified sensitive substeps of replication that could be targeted by current and future therapeutics. A protective replication compartment proved to be essential for sustained RNA replication, balancing translation versus replication and thus effectively limiting RNA amplification. The model predicts that host factors involved in the formation of this compartment determine cellular permissiveness to HCV replication. In gene expression profiling, we identified several key processes potentially determining cellular HCV replication efficiency.&quot;,&quot;publisher&quot;:&quot;Public Library of Science&quot;,&quot;issue&quot;:&quot;8&quot;,&quot;volume&quot;:&quot;9&quot;},&quot;isTemporary&quot;:false}]},{&quot;citationID&quot;:&quot;MENDELEY_CITATION_ab2c2a23-59b0-4143-a709-12973fbf3229&quot;,&quot;properties&quot;:{&quot;noteIndex&quot;:0},&quot;isEdited&quot;:false,&quot;manualOverride&quot;:{&quot;isManuallyOverridden&quot;:false,&quot;citeprocText&quot;:&quot;[2]&quot;,&quot;manualOverrideText&quot;:&quot;&quot;},&quot;citationTag&quot;:&quot;MENDELEY_CITATION_v3_eyJjaXRhdGlvbklEIjoiTUVOREVMRVlfQ0lUQVRJT05fYWIyYzJhMjMtNTliMC00MTQzLWE3MDktMTI5NzNmYmYzMjI5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quot;,&quot;citationItems&quot;:[{&quot;id&quot;:&quot;000cb38f-4921-3994-84bf-f0a38d8ed6c4&quot;,&quot;itemData&quot;:{&quot;type&quot;:&quot;article-journal&quot;,&quot;id&quot;:&quot;000cb38f-4921-3994-84bf-f0a38d8ed6c4&quot;,&quot;title&quot;:&quot;A coupled mathematical model of the intracellular replication of dengue virus and the host cell immune response to infection&quot;,&quot;author&quot;:[{&quot;family&quot;:&quot;Zitzmann&quot;,&quot;given&quot;:&quot;Carolin&quot;,&quot;parse-names&quot;:false,&quot;dropping-particle&quot;:&quot;&quot;,&quot;non-dropping-particle&quot;:&quot;&quot;},{&quot;family&quot;:&quot;Schmid&quot;,&quot;given&quot;:&quot;Bianca&quot;,&quot;parse-names&quot;:false,&quot;dropping-particle&quot;:&quot;&quot;,&quot;non-dropping-particle&quot;:&quot;&quot;},{&quot;family&quot;:&quot;Ruggieri&quot;,&quot;given&quot;:&quot;Alessia&quot;,&quot;parse-names&quot;:false,&quot;dropping-particle&quot;:&quot;&quot;,&quot;non-dropping-particle&quot;:&quot;&quot;},{&quot;family&quot;:&quot;Perelson&quot;,&quot;given&quot;:&quot;Alan S.&quot;,&quot;parse-names&quot;:false,&quot;dropping-particle&quot;:&quot;&quot;,&quot;non-dropping-particle&quot;:&quot;&quot;},{&quot;family&quot;:&quot;Binder&quot;,&quot;given&quot;:&quot;Marco&quot;,&quot;parse-names&quot;:false,&quot;dropping-particle&quot;:&quot;&quot;,&quot;non-dropping-particle&quot;:&quot;&quot;},{&quot;family&quot;:&quot;Bartenschlager&quot;,&quot;given&quot;:&quot;Ralf&quot;,&quot;parse-names&quot;:false,&quot;dropping-particle&quot;:&quot;&quot;,&quot;non-dropping-particle&quot;:&quot;&quot;},{&quot;family&quot;:&quot;Kaderali&quot;,&quot;given&quot;:&quot;Lars&quot;,&quot;parse-names&quot;:false,&quot;dropping-particle&quot;:&quot;&quot;,&quot;non-dropping-particle&quot;:&quot;&quot;}],&quot;container-title&quot;:&quot;Frontiers in Microbiology&quot;,&quot;container-title-short&quot;:&quot;Front Microbiol&quot;,&quot;accessed&quot;:{&quot;date-parts&quot;:[[2020,7,27]]},&quot;DOI&quot;:&quot;10.3389/fmicb.2020.00725&quot;,&quot;ISSN&quot;:&quot;1664302X&quot;,&quot;URL&quot;:&quot;www.frontiersin.org&quot;,&quot;issued&quot;:{&quot;date-parts&quot;:[[2020,4,29]]},&quot;page&quot;:&quot;725&quot;,&quot;abstract&quot;:&quot;Dengue virus (DV) is a positive-strand RNA virus of the Flavivirus genus. It is one of the most prevalent mosquito-borne viruses, infecting globally 390 million individuals per year. The clinical spectrum of DV infection ranges from an asymptomatic course to severe complications such as dengue hemorrhagic fever (DHF) and dengue shock syndrome (DSS), the latter because of severe plasma leakage. Given that the outcome of infection is likely determined by the kinetics of viral replication and the antiviral host cell immune response (HIR) it is of importance to understand the interaction between these two parameters. In this study, we use mathematical modeling to characterize and understand the complex interplay between intracellular DV replication and the host cells' defense mechanisms. We first measured viral RNA, viral protein, and virus particle production in Huh7 cells, which exhibit a notoriously weak intrinsic antiviral response. Based on these measurements, we developed a detailed intracellular DV replication model. We then measured replication in IFN competent A549 cells and used this data to couple the replication model with a model describing IFN activation and production of IFN stimulated genes (ISGs), as well as their interplay with DV replication. By comparing the cell line specific DV replication, we found that host factors involved in replication complex formation and virus particle production are crucial for replication efficiency. Regarding possible modes of action of the HIR, our model fits suggest that the HIR mainly affects DV RNA translation initiation, cytosolic DV RNA degradation, and naïve cell infection. We further analyzed the potential of direct acting antiviral drugs targeting different processes of the DV lifecycle in silico and found that targeting RNA synthesis and virus assembly and release are the most promising anti-DV drug targets.&quot;,&quot;publisher&quot;:&quot;Frontiers Media S.A.&quot;,&quot;volume&quot;:&quot;11&quot;},&quot;isTemporary&quot;:false}]},{&quot;citationID&quot;:&quot;MENDELEY_CITATION_ef057eda-f14e-4bd3-869c-9078ff698c2b&quot;,&quot;properties&quot;:{&quot;noteIndex&quot;:0},&quot;isEdited&quot;:false,&quot;manualOverride&quot;:{&quot;isManuallyOverridden&quot;:false,&quot;citeprocText&quot;:&quot;[1]&quot;,&quot;manualOverrideText&quot;:&quot;&quot;},&quot;citationTag&quot;:&quot;MENDELEY_CITATION_v3_eyJjaXRhdGlvbklEIjoiTUVOREVMRVlfQ0lUQVRJT05fZWYwNTdlZGEtZjE0ZS00YmQzLTg2OWMtOTA3OGZmNjk4YzJi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quot;,&quot;citationItems&quot;:[{&quot;id&quot;:&quot;28422a26-4b88-323f-9867-94170a88effe&quot;,&quot;itemData&quot;:{&quot;type&quot;:&quot;article-journal&quot;,&quot;id&quot;:&quot;28422a26-4b88-323f-9867-94170a88effe&quot;,&quot;title&quot;:&quot;Replication vesicles are load- and choke-points in the hepatitis C virus lifecycle&quot;,&quot;author&quot;:[{&quot;family&quot;:&quot;Binder&quot;,&quot;given&quot;:&quot;Marco&quot;,&quot;parse-names&quot;:false,&quot;dropping-particle&quot;:&quot;&quot;,&quot;non-dropping-particle&quot;:&quot;&quot;},{&quot;family&quot;:&quot;Sulaimanov&quot;,&quot;given&quot;:&quot;Nurgazy&quot;,&quot;parse-names&quot;:false,&quot;dropping-particle&quot;:&quot;&quot;,&quot;non-dropping-particle&quot;:&quot;&quot;},{&quot;family&quot;:&quot;Clausznitzer&quot;,&quot;given&quot;:&quot;Diana&quot;,&quot;parse-names&quot;:false,&quot;dropping-particle&quot;:&quot;&quot;,&quot;non-dropping-particle&quot;:&quot;&quot;},{&quot;family&quot;:&quot;Schulze&quot;,&quot;given&quot;:&quot;Manuel&quot;,&quot;parse-names&quot;:false,&quot;dropping-particle&quot;:&quot;&quot;,&quot;non-dropping-particle&quot;:&quot;&quot;},{&quot;family&quot;:&quot;Hüber&quot;,&quot;given&quot;:&quot;Christian M.&quot;,&quot;parse-names&quot;:false,&quot;dropping-particle&quot;:&quot;&quot;,&quot;non-dropping-particle&quot;:&quot;&quot;},{&quot;family&quot;:&quot;Lenz&quot;,&quot;given&quot;:&quot;Simon M.&quot;,&quot;parse-names&quot;:false,&quot;dropping-particle&quot;:&quot;&quot;,&quot;non-dropping-particle&quot;:&quot;&quot;},{&quot;family&quot;:&quot;Schlöder&quot;,&quot;given&quot;:&quot;Johannes P.&quot;,&quot;parse-names&quot;:false,&quot;dropping-particle&quot;:&quot;&quot;,&quot;non-dropping-particle&quot;:&quot;&quot;},{&quot;family&quot;:&quot;Trippler&quot;,&quot;given&quot;:&quot;Martin&quot;,&quot;parse-names&quot;:false,&quot;dropping-particle&quot;:&quot;&quot;,&quot;non-dropping-particle&quot;:&quot;&quot;},{&quot;family&quot;:&quot;Bartenschlager&quot;,&quot;given&quot;:&quot;Ralf&quot;,&quot;parse-names&quot;:false,&quot;dropping-particle&quot;:&quot;&quot;,&quot;non-dropping-particle&quot;:&quot;&quot;},{&quot;family&quot;:&quot;Lohmann&quot;,&quot;given&quot;:&quot;Volker&quot;,&quot;parse-names&quot;:false,&quot;dropping-particle&quot;:&quot;&quot;,&quot;non-dropping-particle&quot;:&quot;&quot;},{&quot;family&quot;:&quot;Kaderali&quot;,&quot;given&quot;:&quot;Lars&quot;,&quot;parse-names&quot;:false,&quot;dropping-particle&quot;:&quot;&quot;,&quot;non-dropping-particle&quot;:&quot;&quot;}],&quot;container-title&quot;:&quot;PLoS Pathogens&quot;,&quot;container-title-short&quot;:&quot;PLoS Pathog&quot;,&quot;accessed&quot;:{&quot;date-parts&quot;:[[2017,1,2]]},&quot;DOI&quot;:&quot;10.1371/journal.ppat.1003561&quot;,&quot;ISBN&quot;:&quot;1553-7374 (Electronic) 1553-7366 (Linking)&quot;,&quot;ISSN&quot;:&quot;15537366&quot;,&quot;PMID&quot;:&quot;23990783&quot;,&quot;URL&quot;:&quot;http://www.ncbi.nlm.nih.gov/pubmed/23990783&quot;,&quot;issued&quot;:{&quot;date-parts&quot;:[[2013]]},&quot;page&quot;:&quot;e1003561&quot;,&quot;abstract&quot;:&quot;Hepatitis C virus (HCV) infection develops into chronicity in 80% of all patients, characterized by persistent low-level replication. To understand how the virus establishes its tightly controlled intracellular RNA replication cycle, we developed the first detailed mathematical model of the initial dynamic phase of the intracellular HCV RNA replication. We therefore quantitatively measured viral RNA and protein translation upon synchronous delivery of viral genomes to host cells, and thoroughly validated the model using additional, independent experiments. Model analysis was used to predict the efficacy of different classes of inhibitors and identified sensitive substeps of replication that could be targeted by current and future therapeutics. A protective replication compartment proved to be essential for sustained RNA replication, balancing translation versus replication and thus effectively limiting RNA amplification. The model predicts that host factors involved in the formation of this compartment determine cellular permissiveness to HCV replication. In gene expression profiling, we identified several key processes potentially determining cellular HCV replication efficiency.&quot;,&quot;publisher&quot;:&quot;Public Library of Science&quot;,&quot;issue&quot;:&quot;8&quot;,&quot;volume&quot;:&quot;9&quot;},&quot;isTemporary&quot;:false}]},{&quot;citationID&quot;:&quot;MENDELEY_CITATION_aa7b1693-bd5d-429a-8c56-bc682714f187&quot;,&quot;properties&quot;:{&quot;noteIndex&quot;:0},&quot;isEdited&quot;:false,&quot;manualOverride&quot;:{&quot;isManuallyOverridden&quot;:false,&quot;citeprocText&quot;:&quot;[2]&quot;,&quot;manualOverrideText&quot;:&quot;&quot;},&quot;citationTag&quot;:&quot;MENDELEY_CITATION_v3_eyJjaXRhdGlvbklEIjoiTUVOREVMRVlfQ0lUQVRJT05fYWE3YjE2OTMtYmQ1ZC00MjlhLThjNTYtYmM2ODI3MTRmMTg3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quot;,&quot;citationItems&quot;:[{&quot;id&quot;:&quot;000cb38f-4921-3994-84bf-f0a38d8ed6c4&quot;,&quot;itemData&quot;:{&quot;type&quot;:&quot;article-journal&quot;,&quot;id&quot;:&quot;000cb38f-4921-3994-84bf-f0a38d8ed6c4&quot;,&quot;title&quot;:&quot;A coupled mathematical model of the intracellular replication of dengue virus and the host cell immune response to infection&quot;,&quot;author&quot;:[{&quot;family&quot;:&quot;Zitzmann&quot;,&quot;given&quot;:&quot;Carolin&quot;,&quot;parse-names&quot;:false,&quot;dropping-particle&quot;:&quot;&quot;,&quot;non-dropping-particle&quot;:&quot;&quot;},{&quot;family&quot;:&quot;Schmid&quot;,&quot;given&quot;:&quot;Bianca&quot;,&quot;parse-names&quot;:false,&quot;dropping-particle&quot;:&quot;&quot;,&quot;non-dropping-particle&quot;:&quot;&quot;},{&quot;family&quot;:&quot;Ruggieri&quot;,&quot;given&quot;:&quot;Alessia&quot;,&quot;parse-names&quot;:false,&quot;dropping-particle&quot;:&quot;&quot;,&quot;non-dropping-particle&quot;:&quot;&quot;},{&quot;family&quot;:&quot;Perelson&quot;,&quot;given&quot;:&quot;Alan S.&quot;,&quot;parse-names&quot;:false,&quot;dropping-particle&quot;:&quot;&quot;,&quot;non-dropping-particle&quot;:&quot;&quot;},{&quot;family&quot;:&quot;Binder&quot;,&quot;given&quot;:&quot;Marco&quot;,&quot;parse-names&quot;:false,&quot;dropping-particle&quot;:&quot;&quot;,&quot;non-dropping-particle&quot;:&quot;&quot;},{&quot;family&quot;:&quot;Bartenschlager&quot;,&quot;given&quot;:&quot;Ralf&quot;,&quot;parse-names&quot;:false,&quot;dropping-particle&quot;:&quot;&quot;,&quot;non-dropping-particle&quot;:&quot;&quot;},{&quot;family&quot;:&quot;Kaderali&quot;,&quot;given&quot;:&quot;Lars&quot;,&quot;parse-names&quot;:false,&quot;dropping-particle&quot;:&quot;&quot;,&quot;non-dropping-particle&quot;:&quot;&quot;}],&quot;container-title&quot;:&quot;Frontiers in Microbiology&quot;,&quot;container-title-short&quot;:&quot;Front Microbiol&quot;,&quot;accessed&quot;:{&quot;date-parts&quot;:[[2020,7,27]]},&quot;DOI&quot;:&quot;10.3389/fmicb.2020.00725&quot;,&quot;ISSN&quot;:&quot;1664302X&quot;,&quot;URL&quot;:&quot;www.frontiersin.org&quot;,&quot;issued&quot;:{&quot;date-parts&quot;:[[2020,4,29]]},&quot;page&quot;:&quot;725&quot;,&quot;abstract&quot;:&quot;Dengue virus (DV) is a positive-strand RNA virus of the Flavivirus genus. It is one of the most prevalent mosquito-borne viruses, infecting globally 390 million individuals per year. The clinical spectrum of DV infection ranges from an asymptomatic course to severe complications such as dengue hemorrhagic fever (DHF) and dengue shock syndrome (DSS), the latter because of severe plasma leakage. Given that the outcome of infection is likely determined by the kinetics of viral replication and the antiviral host cell immune response (HIR) it is of importance to understand the interaction between these two parameters. In this study, we use mathematical modeling to characterize and understand the complex interplay between intracellular DV replication and the host cells' defense mechanisms. We first measured viral RNA, viral protein, and virus particle production in Huh7 cells, which exhibit a notoriously weak intrinsic antiviral response. Based on these measurements, we developed a detailed intracellular DV replication model. We then measured replication in IFN competent A549 cells and used this data to couple the replication model with a model describing IFN activation and production of IFN stimulated genes (ISGs), as well as their interplay with DV replication. By comparing the cell line specific DV replication, we found that host factors involved in replication complex formation and virus particle production are crucial for replication efficiency. Regarding possible modes of action of the HIR, our model fits suggest that the HIR mainly affects DV RNA translation initiation, cytosolic DV RNA degradation, and naïve cell infection. We further analyzed the potential of direct acting antiviral drugs targeting different processes of the DV lifecycle in silico and found that targeting RNA synthesis and virus assembly and release are the most promising anti-DV drug targets.&quot;,&quot;publisher&quot;:&quot;Frontiers Media S.A.&quot;,&quot;volume&quot;:&quot;11&quot;},&quot;isTemporary&quot;:false}]},{&quot;citationID&quot;:&quot;MENDELEY_CITATION_f40f3574-1aa7-412f-8566-9371cd1affee&quot;,&quot;properties&quot;:{&quot;noteIndex&quot;:0},&quot;isEdited&quot;:false,&quot;manualOverride&quot;:{&quot;isManuallyOverridden&quot;:false,&quot;citeprocText&quot;:&quot;[1]&quot;,&quot;manualOverrideText&quot;:&quot;&quot;},&quot;citationTag&quot;:&quot;MENDELEY_CITATION_v3_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&quot;,&quot;citationItems&quot;:[{&quot;id&quot;:&quot;28422a26-4b88-323f-9867-94170a88effe&quot;,&quot;itemData&quot;:{&quot;type&quot;:&quot;article-journal&quot;,&quot;id&quot;:&quot;28422a26-4b88-323f-9867-94170a88effe&quot;,&quot;title&quot;:&quot;Replication vesicles are load- and choke-points in the hepatitis C virus lifecycle&quot;,&quot;author&quot;:[{&quot;family&quot;:&quot;Binder&quot;,&quot;given&quot;:&quot;Marco&quot;,&quot;parse-names&quot;:false,&quot;dropping-particle&quot;:&quot;&quot;,&quot;non-dropping-particle&quot;:&quot;&quot;},{&quot;family&quot;:&quot;Sulaimanov&quot;,&quot;given&quot;:&quot;Nurgazy&quot;,&quot;parse-names&quot;:false,&quot;dropping-particle&quot;:&quot;&quot;,&quot;non-dropping-particle&quot;:&quot;&quot;},{&quot;family&quot;:&quot;Clausznitzer&quot;,&quot;given&quot;:&quot;Diana&quot;,&quot;parse-names&quot;:false,&quot;dropping-particle&quot;:&quot;&quot;,&quot;non-dropping-particle&quot;:&quot;&quot;},{&quot;family&quot;:&quot;Schulze&quot;,&quot;given&quot;:&quot;Manuel&quot;,&quot;parse-names&quot;:false,&quot;dropping-particle&quot;:&quot;&quot;,&quot;non-dropping-particle&quot;:&quot;&quot;},{&quot;family&quot;:&quot;Hüber&quot;,&quot;given&quot;:&quot;Christian M.&quot;,&quot;parse-names&quot;:false,&quot;dropping-particle&quot;:&quot;&quot;,&quot;non-dropping-particle&quot;:&quot;&quot;},{&quot;family&quot;:&quot;Lenz&quot;,&quot;given&quot;:&quot;Simon M.&quot;,&quot;parse-names&quot;:false,&quot;dropping-particle&quot;:&quot;&quot;,&quot;non-dropping-particle&quot;:&quot;&quot;},{&quot;family&quot;:&quot;Schlöder&quot;,&quot;given&quot;:&quot;Johannes P.&quot;,&quot;parse-names&quot;:false,&quot;dropping-particle&quot;:&quot;&quot;,&quot;non-dropping-particle&quot;:&quot;&quot;},{&quot;family&quot;:&quot;Trippler&quot;,&quot;given&quot;:&quot;Martin&quot;,&quot;parse-names&quot;:false,&quot;dropping-particle&quot;:&quot;&quot;,&quot;non-dropping-particle&quot;:&quot;&quot;},{&quot;family&quot;:&quot;Bartenschlager&quot;,&quot;given&quot;:&quot;Ralf&quot;,&quot;parse-names&quot;:false,&quot;dropping-particle&quot;:&quot;&quot;,&quot;non-dropping-particle&quot;:&quot;&quot;},{&quot;family&quot;:&quot;Lohmann&quot;,&quot;given&quot;:&quot;Volker&quot;,&quot;parse-names&quot;:false,&quot;dropping-particle&quot;:&quot;&quot;,&quot;non-dropping-particle&quot;:&quot;&quot;},{&quot;family&quot;:&quot;Kaderali&quot;,&quot;given&quot;:&quot;Lars&quot;,&quot;parse-names&quot;:false,&quot;dropping-particle&quot;:&quot;&quot;,&quot;non-dropping-particle&quot;:&quot;&quot;}],&quot;container-title&quot;:&quot;PLoS Pathogens&quot;,&quot;container-title-short&quot;:&quot;PLoS Pathog&quot;,&quot;accessed&quot;:{&quot;date-parts&quot;:[[2017,1,2]]},&quot;DOI&quot;:&quot;10.1371/journal.ppat.1003561&quot;,&quot;ISBN&quot;:&quot;1553-7374 (Electronic) 1553-7366 (Linking)&quot;,&quot;ISSN&quot;:&quot;15537366&quot;,&quot;PMID&quot;:&quot;23990783&quot;,&quot;URL&quot;:&quot;http://www.ncbi.nlm.nih.gov/pubmed/23990783&quot;,&quot;issued&quot;:{&quot;date-parts&quot;:[[2013]]},&quot;page&quot;:&quot;e1003561&quot;,&quot;abstract&quot;:&quot;Hepatitis C virus (HCV) infection develops into chronicity in 80% of all patients, characterized by persistent low-level replication. To understand how the virus establishes its tightly controlled intracellular RNA replication cycle, we developed the first detailed mathematical model of the initial dynamic phase of the intracellular HCV RNA replication. We therefore quantitatively measured viral RNA and protein translation upon synchronous delivery of viral genomes to host cells, and thoroughly validated the model using additional, independent experiments. Model analysis was used to predict the efficacy of different classes of inhibitors and identified sensitive substeps of replication that could be targeted by current and future therapeutics. A protective replication compartment proved to be essential for sustained RNA replication, balancing translation versus replication and thus effectively limiting RNA amplification. The model predicts that host factors involved in the formation of this compartment determine cellular permissiveness to HCV replication. In gene expression profiling, we identified several key processes potentially determining cellular HCV replication efficiency.&quot;,&quot;publisher&quot;:&quot;Public Library of Science&quot;,&quot;issue&quot;:&quot;8&quot;,&quot;volume&quot;:&quot;9&quot;},&quot;isTemporary&quot;:false}]},{&quot;citationID&quot;:&quot;MENDELEY_CITATION_7c14c54c-c0d7-4dfd-8226-7ede6f23ea9c&quot;,&quot;properties&quot;:{&quot;noteIndex&quot;:0},&quot;isEdited&quot;:false,&quot;manualOverride&quot;:{&quot;isManuallyOverridden&quot;:false,&quot;citeprocText&quot;:&quot;[2]&quot;,&quot;manualOverrideText&quot;:&quot;&quot;},&quot;citationTag&quot;:&quot;MENDELEY_CITATION_v3_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&quot;,&quot;citationItems&quot;:[{&quot;id&quot;:&quot;000cb38f-4921-3994-84bf-f0a38d8ed6c4&quot;,&quot;itemData&quot;:{&quot;type&quot;:&quot;article-journal&quot;,&quot;id&quot;:&quot;000cb38f-4921-3994-84bf-f0a38d8ed6c4&quot;,&quot;title&quot;:&quot;A coupled mathematical model of the intracellular replication of dengue virus and the host cell immune response to infection&quot;,&quot;author&quot;:[{&quot;family&quot;:&quot;Zitzmann&quot;,&quot;given&quot;:&quot;Carolin&quot;,&quot;parse-names&quot;:false,&quot;dropping-particle&quot;:&quot;&quot;,&quot;non-dropping-particle&quot;:&quot;&quot;},{&quot;family&quot;:&quot;Schmid&quot;,&quot;given&quot;:&quot;Bianca&quot;,&quot;parse-names&quot;:false,&quot;dropping-particle&quot;:&quot;&quot;,&quot;non-dropping-particle&quot;:&quot;&quot;},{&quot;family&quot;:&quot;Ruggieri&quot;,&quot;given&quot;:&quot;Alessia&quot;,&quot;parse-names&quot;:false,&quot;dropping-particle&quot;:&quot;&quot;,&quot;non-dropping-particle&quot;:&quot;&quot;},{&quot;family&quot;:&quot;Perelson&quot;,&quot;given&quot;:&quot;Alan S.&quot;,&quot;parse-names&quot;:false,&quot;dropping-particle&quot;:&quot;&quot;,&quot;non-dropping-particle&quot;:&quot;&quot;},{&quot;family&quot;:&quot;Binder&quot;,&quot;given&quot;:&quot;Marco&quot;,&quot;parse-names&quot;:false,&quot;dropping-particle&quot;:&quot;&quot;,&quot;non-dropping-particle&quot;:&quot;&quot;},{&quot;family&quot;:&quot;Bartenschlager&quot;,&quot;given&quot;:&quot;Ralf&quot;,&quot;parse-names&quot;:false,&quot;dropping-particle&quot;:&quot;&quot;,&quot;non-dropping-particle&quot;:&quot;&quot;},{&quot;family&quot;:&quot;Kaderali&quot;,&quot;given&quot;:&quot;Lars&quot;,&quot;parse-names&quot;:false,&quot;dropping-particle&quot;:&quot;&quot;,&quot;non-dropping-particle&quot;:&quot;&quot;}],&quot;container-title&quot;:&quot;Frontiers in Microbiology&quot;,&quot;container-title-short&quot;:&quot;Front Microbiol&quot;,&quot;accessed&quot;:{&quot;date-parts&quot;:[[2020,7,27]]},&quot;DOI&quot;:&quot;10.3389/fmicb.2020.00725&quot;,&quot;ISSN&quot;:&quot;1664302X&quot;,&quot;URL&quot;:&quot;www.frontiersin.org&quot;,&quot;issued&quot;:{&quot;date-parts&quot;:[[2020,4,29]]},&quot;page&quot;:&quot;725&quot;,&quot;abstract&quot;:&quot;Dengue virus (DV) is a positive-strand RNA virus of the Flavivirus genus. It is one of the most prevalent mosquito-borne viruses, infecting globally 390 million individuals per year. The clinical spectrum of DV infection ranges from an asymptomatic course to severe complications such as dengue hemorrhagic fever (DHF) and dengue shock syndrome (DSS), the latter because of severe plasma leakage. Given that the outcome of infection is likely determined by the kinetics of viral replication and the antiviral host cell immune response (HIR) it is of importance to understand the interaction between these two parameters. In this study, we use mathematical modeling to characterize and understand the complex interplay between intracellular DV replication and the host cells' defense mechanisms. We first measured viral RNA, viral protein, and virus particle production in Huh7 cells, which exhibit a notoriously weak intrinsic antiviral response. Based on these measurements, we developed a detailed intracellular DV replication model. We then measured replication in IFN competent A549 cells and used this data to couple the replication model with a model describing IFN activation and production of IFN stimulated genes (ISGs), as well as their interplay with DV replication. By comparing the cell line specific DV replication, we found that host factors involved in replication complex formation and virus particle production are crucial for replication efficiency. Regarding possible modes of action of the HIR, our model fits suggest that the HIR mainly affects DV RNA translation initiation, cytosolic DV RNA degradation, and naïve cell infection. We further analyzed the potential of direct acting antiviral drugs targeting different processes of the DV lifecycle in silico and found that targeting RNA synthesis and virus assembly and release are the most promising anti-DV drug targets.&quot;,&quot;publisher&quot;:&quot;Frontiers Media S.A.&quot;,&quot;volume&quot;:&quot;11&quot;},&quot;isTemporary&quot;:false}]}]"/>
    <we:property name="MENDELEY_CITATIONS_LOCALE_CODE" value="&quot;en-US&quot;"/>
    <we:property name="MENDELEY_CITATIONS_STYLE" value="{&quot;id&quot;:&quot;https://www.zotero.org/styles/plos-computational-biology&quot;,&quot;title&quot;:&quot;PLOS Computational Bi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F81C2B-4A6C-499E-A38B-F84B6C7F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Carolin Zitzmann</cp:lastModifiedBy>
  <cp:revision>108</cp:revision>
  <dcterms:created xsi:type="dcterms:W3CDTF">2023-02-21T21:04:00Z</dcterms:created>
  <dcterms:modified xsi:type="dcterms:W3CDTF">2023-02-22T17:38:00Z</dcterms:modified>
</cp:coreProperties>
</file>