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3A" w:rsidRDefault="00F00CB6" w:rsidP="000336A2">
      <w:pPr>
        <w:jc w:val="both"/>
        <w:rPr>
          <w:szCs w:val="22"/>
          <w:u w:val="single"/>
        </w:rPr>
      </w:pPr>
      <w:r>
        <w:rPr>
          <w:szCs w:val="22"/>
          <w:u w:val="single"/>
        </w:rPr>
        <w:t>SUPPLEMENTAL</w:t>
      </w:r>
      <w:r w:rsidR="00B00E3A">
        <w:rPr>
          <w:szCs w:val="22"/>
          <w:u w:val="single"/>
        </w:rPr>
        <w:t xml:space="preserve"> METHODS</w:t>
      </w:r>
    </w:p>
    <w:p w:rsidR="00B00E3A" w:rsidRDefault="00B00E3A" w:rsidP="002D67C8">
      <w:pPr>
        <w:jc w:val="both"/>
        <w:rPr>
          <w:rFonts w:ascii="Arial" w:hAnsi="Arial"/>
        </w:rPr>
      </w:pPr>
      <w:r w:rsidRPr="003A6693">
        <w:rPr>
          <w:i/>
        </w:rPr>
        <w:t xml:space="preserve">Expression and purification of caspase-6 for enzymatic assays: </w:t>
      </w:r>
      <w:r>
        <w:t xml:space="preserve">Human caspase-6 was expressed as the mature enzyme using a split construct.  Residues 24-179 </w:t>
      </w:r>
      <w:r w:rsidRPr="007F635A">
        <w:t xml:space="preserve">and 194-293 from caspase-6 </w:t>
      </w:r>
      <w:proofErr w:type="spellStart"/>
      <w:r>
        <w:t>cDNA</w:t>
      </w:r>
      <w:proofErr w:type="spellEnd"/>
      <w:r w:rsidRPr="007F635A">
        <w:t xml:space="preserve"> (</w:t>
      </w:r>
      <w:proofErr w:type="spellStart"/>
      <w:r w:rsidRPr="007F635A">
        <w:t>Origene</w:t>
      </w:r>
      <w:proofErr w:type="spellEnd"/>
      <w:r w:rsidRPr="007F635A">
        <w:t>) were cloned into pET-24b and pET-23b vectors (</w:t>
      </w:r>
      <w:proofErr w:type="spellStart"/>
      <w:r w:rsidRPr="007F635A">
        <w:t>Novagen</w:t>
      </w:r>
      <w:proofErr w:type="spellEnd"/>
      <w:r w:rsidRPr="007F635A">
        <w:t>) respective</w:t>
      </w:r>
      <w:r>
        <w:t>ly; the small subunit contained</w:t>
      </w:r>
      <w:r w:rsidRPr="007F635A">
        <w:t xml:space="preserve"> a C-terminal 6x </w:t>
      </w:r>
      <w:proofErr w:type="spellStart"/>
      <w:r w:rsidRPr="007F635A">
        <w:t>histidine</w:t>
      </w:r>
      <w:proofErr w:type="spellEnd"/>
      <w:r w:rsidRPr="007F635A">
        <w:t xml:space="preserve"> tag. </w:t>
      </w:r>
      <w:r>
        <w:t>V</w:t>
      </w:r>
      <w:r w:rsidRPr="007F635A">
        <w:t xml:space="preserve">ectors were </w:t>
      </w:r>
      <w:proofErr w:type="spellStart"/>
      <w:r w:rsidRPr="007F635A">
        <w:t>cotransfected</w:t>
      </w:r>
      <w:proofErr w:type="spellEnd"/>
      <w:r w:rsidRPr="007F635A">
        <w:t xml:space="preserve"> into the </w:t>
      </w:r>
      <w:proofErr w:type="spellStart"/>
      <w:r w:rsidRPr="007F635A">
        <w:t>E.coli</w:t>
      </w:r>
      <w:proofErr w:type="spellEnd"/>
      <w:r w:rsidRPr="007F635A">
        <w:t xml:space="preserve"> strain BL21 (DE3) </w:t>
      </w:r>
      <w:proofErr w:type="spellStart"/>
      <w:r w:rsidRPr="007F635A">
        <w:t>pLysS</w:t>
      </w:r>
      <w:proofErr w:type="spellEnd"/>
      <w:r w:rsidRPr="007F635A">
        <w:t xml:space="preserve"> (</w:t>
      </w:r>
      <w:proofErr w:type="spellStart"/>
      <w:r w:rsidRPr="007F635A">
        <w:t>Stratagene</w:t>
      </w:r>
      <w:proofErr w:type="spellEnd"/>
      <w:r w:rsidRPr="007F635A">
        <w:t xml:space="preserve">). </w:t>
      </w:r>
      <w:r>
        <w:t xml:space="preserve"> </w:t>
      </w:r>
      <w:r w:rsidRPr="007F635A">
        <w:t xml:space="preserve">Cells were grown </w:t>
      </w:r>
      <w:r>
        <w:t xml:space="preserve">from a single colony in 6L of 2xYT supplemented with ampicillin and kanamycin </w:t>
      </w:r>
      <w:r w:rsidRPr="007F635A">
        <w:t xml:space="preserve">at 37 </w:t>
      </w:r>
      <w:proofErr w:type="spellStart"/>
      <w:r w:rsidRPr="007F635A">
        <w:rPr>
          <w:vertAlign w:val="superscript"/>
        </w:rPr>
        <w:t>o</w:t>
      </w:r>
      <w:r w:rsidRPr="007F635A">
        <w:t>C</w:t>
      </w:r>
      <w:proofErr w:type="spellEnd"/>
      <w:r w:rsidRPr="007F635A">
        <w:t xml:space="preserve"> to an OD of ~ 0.5 and were subsequently cooled to 16 </w:t>
      </w:r>
      <w:proofErr w:type="spellStart"/>
      <w:r w:rsidRPr="007F635A">
        <w:rPr>
          <w:vertAlign w:val="superscript"/>
        </w:rPr>
        <w:t>o</w:t>
      </w:r>
      <w:r w:rsidRPr="007F635A">
        <w:t>C</w:t>
      </w:r>
      <w:proofErr w:type="spellEnd"/>
      <w:r w:rsidRPr="007F635A">
        <w:t xml:space="preserve"> before overnight induction with 0.2 </w:t>
      </w:r>
      <w:proofErr w:type="spellStart"/>
      <w:r w:rsidRPr="007F635A">
        <w:t>mM</w:t>
      </w:r>
      <w:proofErr w:type="spellEnd"/>
      <w:r w:rsidRPr="007F635A">
        <w:t xml:space="preserve"> IPTG. Cells w</w:t>
      </w:r>
      <w:r>
        <w:t xml:space="preserve">ere harvested by centrifugation, </w:t>
      </w:r>
      <w:proofErr w:type="spellStart"/>
      <w:r w:rsidRPr="007F635A">
        <w:t>resuspended</w:t>
      </w:r>
      <w:proofErr w:type="spellEnd"/>
      <w:r w:rsidRPr="007F635A">
        <w:t xml:space="preserve"> in 1</w:t>
      </w:r>
      <w:r>
        <w:t xml:space="preserve">00 </w:t>
      </w:r>
      <w:proofErr w:type="spellStart"/>
      <w:r>
        <w:t>mM</w:t>
      </w:r>
      <w:proofErr w:type="spellEnd"/>
      <w:r>
        <w:t xml:space="preserve"> </w:t>
      </w:r>
      <w:proofErr w:type="spellStart"/>
      <w:r>
        <w:t>NaCl</w:t>
      </w:r>
      <w:proofErr w:type="spellEnd"/>
      <w:r>
        <w:t xml:space="preserve">, 100 </w:t>
      </w:r>
      <w:proofErr w:type="spellStart"/>
      <w:r>
        <w:t>mM</w:t>
      </w:r>
      <w:proofErr w:type="spellEnd"/>
      <w:r>
        <w:t xml:space="preserve"> </w:t>
      </w:r>
      <w:proofErr w:type="spellStart"/>
      <w:r>
        <w:t>Tris</w:t>
      </w:r>
      <w:proofErr w:type="spellEnd"/>
      <w:r>
        <w:t>, pH 8.0, and lysed</w:t>
      </w:r>
      <w:r w:rsidRPr="007F635A">
        <w:t xml:space="preserve">. </w:t>
      </w:r>
      <w:r>
        <w:t>The supernatant was loaded</w:t>
      </w:r>
      <w:r w:rsidRPr="007F635A">
        <w:t xml:space="preserve"> onto a 1 mL </w:t>
      </w:r>
      <w:proofErr w:type="spellStart"/>
      <w:r w:rsidRPr="007F635A">
        <w:t>HisTrap</w:t>
      </w:r>
      <w:proofErr w:type="spellEnd"/>
      <w:r w:rsidRPr="007F635A">
        <w:t xml:space="preserve"> FF column (GE Healthcare)</w:t>
      </w:r>
      <w:r>
        <w:t>, washed with 80% buffer A (</w:t>
      </w:r>
      <w:r w:rsidRPr="007F635A">
        <w:t>1</w:t>
      </w:r>
      <w:r>
        <w:t xml:space="preserve">00 </w:t>
      </w:r>
      <w:proofErr w:type="spellStart"/>
      <w:r>
        <w:t>mM</w:t>
      </w:r>
      <w:proofErr w:type="spellEnd"/>
      <w:r>
        <w:t xml:space="preserve"> </w:t>
      </w:r>
      <w:proofErr w:type="spellStart"/>
      <w:r>
        <w:t>NaCl</w:t>
      </w:r>
      <w:proofErr w:type="spellEnd"/>
      <w:r>
        <w:t xml:space="preserve">, 100 </w:t>
      </w:r>
      <w:proofErr w:type="spellStart"/>
      <w:r>
        <w:t>mM</w:t>
      </w:r>
      <w:proofErr w:type="spellEnd"/>
      <w:r>
        <w:t xml:space="preserve"> </w:t>
      </w:r>
      <w:proofErr w:type="spellStart"/>
      <w:r>
        <w:t>Tris</w:t>
      </w:r>
      <w:proofErr w:type="spellEnd"/>
      <w:r>
        <w:t xml:space="preserve"> pH 8.0), </w:t>
      </w:r>
      <w:r w:rsidRPr="007F635A">
        <w:t xml:space="preserve">20% buffer B (100 </w:t>
      </w:r>
      <w:proofErr w:type="spellStart"/>
      <w:r w:rsidRPr="007F635A">
        <w:t>mM</w:t>
      </w:r>
      <w:proofErr w:type="spellEnd"/>
      <w:r w:rsidRPr="007F635A">
        <w:t xml:space="preserve"> </w:t>
      </w:r>
      <w:proofErr w:type="spellStart"/>
      <w:r w:rsidRPr="007F635A">
        <w:t>NaCl</w:t>
      </w:r>
      <w:proofErr w:type="spellEnd"/>
      <w:r w:rsidRPr="007F635A">
        <w:t xml:space="preserve">, 100 </w:t>
      </w:r>
      <w:proofErr w:type="spellStart"/>
      <w:r w:rsidRPr="007F635A">
        <w:t>mM</w:t>
      </w:r>
      <w:proofErr w:type="spellEnd"/>
      <w:r w:rsidRPr="007F635A">
        <w:t xml:space="preserve"> </w:t>
      </w:r>
      <w:proofErr w:type="spellStart"/>
      <w:r w:rsidRPr="007F635A">
        <w:t>Tris</w:t>
      </w:r>
      <w:proofErr w:type="spellEnd"/>
      <w:r w:rsidRPr="007F635A">
        <w:t xml:space="preserve"> pH 8.0, 200 </w:t>
      </w:r>
      <w:proofErr w:type="spellStart"/>
      <w:r w:rsidRPr="007F635A">
        <w:t>mM</w:t>
      </w:r>
      <w:proofErr w:type="spellEnd"/>
      <w:r w:rsidRPr="007F635A">
        <w:t xml:space="preserve"> imidazole</w:t>
      </w:r>
      <w:r>
        <w:t xml:space="preserve">), and eluted with 100% B.  The product was then diluted with </w:t>
      </w:r>
      <w:r w:rsidRPr="007F635A">
        <w:t>40 mL of 2</w:t>
      </w:r>
      <w:r>
        <w:t xml:space="preserve">0 </w:t>
      </w:r>
      <w:proofErr w:type="spellStart"/>
      <w:r>
        <w:t>mM</w:t>
      </w:r>
      <w:proofErr w:type="spellEnd"/>
      <w:r>
        <w:t xml:space="preserve"> </w:t>
      </w:r>
      <w:proofErr w:type="spellStart"/>
      <w:r>
        <w:t>Tris</w:t>
      </w:r>
      <w:proofErr w:type="spellEnd"/>
      <w:r>
        <w:t xml:space="preserve"> pH 8, loaded</w:t>
      </w:r>
      <w:r w:rsidRPr="007F635A">
        <w:t xml:space="preserve"> onto a 1 mL </w:t>
      </w:r>
      <w:proofErr w:type="spellStart"/>
      <w:r w:rsidRPr="007F635A">
        <w:t>HiTrap</w:t>
      </w:r>
      <w:proofErr w:type="spellEnd"/>
      <w:r w:rsidRPr="007F635A">
        <w:t xml:space="preserve"> Q HP column (GE Healthcare</w:t>
      </w:r>
      <w:r>
        <w:t xml:space="preserve">), and eluted in a gradient of 0-50% </w:t>
      </w:r>
      <w:r w:rsidRPr="007F635A">
        <w:t xml:space="preserve">20 </w:t>
      </w:r>
      <w:proofErr w:type="spellStart"/>
      <w:r w:rsidRPr="007F635A">
        <w:t>mM</w:t>
      </w:r>
      <w:proofErr w:type="spellEnd"/>
      <w:r w:rsidRPr="007F635A">
        <w:t xml:space="preserve"> </w:t>
      </w:r>
      <w:proofErr w:type="spellStart"/>
      <w:r w:rsidRPr="007F635A">
        <w:t>Tris</w:t>
      </w:r>
      <w:proofErr w:type="spellEnd"/>
      <w:r w:rsidRPr="007F635A">
        <w:t xml:space="preserve"> pH 8.0, 1 M </w:t>
      </w:r>
      <w:proofErr w:type="spellStart"/>
      <w:r w:rsidRPr="007F635A">
        <w:t>NaCl</w:t>
      </w:r>
      <w:proofErr w:type="spellEnd"/>
      <w:r w:rsidRPr="007F635A">
        <w:t xml:space="preserve"> against 20 </w:t>
      </w:r>
      <w:proofErr w:type="spellStart"/>
      <w:r w:rsidRPr="007F635A">
        <w:t>mM</w:t>
      </w:r>
      <w:proofErr w:type="spellEnd"/>
      <w:r w:rsidRPr="007F635A">
        <w:t xml:space="preserve"> </w:t>
      </w:r>
      <w:proofErr w:type="spellStart"/>
      <w:r w:rsidRPr="007F635A">
        <w:t>Tris</w:t>
      </w:r>
      <w:proofErr w:type="spellEnd"/>
      <w:r w:rsidRPr="007F635A">
        <w:t xml:space="preserve"> pH 8.0 over 30 column volumes. Caspase-6 typically eluted with ~200 </w:t>
      </w:r>
      <w:proofErr w:type="spellStart"/>
      <w:r w:rsidRPr="007F635A">
        <w:t>mM</w:t>
      </w:r>
      <w:proofErr w:type="spellEnd"/>
      <w:r w:rsidRPr="007F635A">
        <w:t xml:space="preserve"> </w:t>
      </w:r>
      <w:proofErr w:type="spellStart"/>
      <w:r w:rsidRPr="007F635A">
        <w:t>NaCl</w:t>
      </w:r>
      <w:proofErr w:type="spellEnd"/>
      <w:r w:rsidRPr="007F635A">
        <w:t xml:space="preserve">. </w:t>
      </w:r>
      <w:r>
        <w:t xml:space="preserve">Fractions were collected, </w:t>
      </w:r>
      <w:r w:rsidRPr="007F635A">
        <w:t xml:space="preserve">concentrated </w:t>
      </w:r>
      <w:r>
        <w:t>by ultrafiltration and</w:t>
      </w:r>
      <w:r w:rsidRPr="007F635A">
        <w:t xml:space="preserve"> assayed for purity by denaturing gel electrophoresis</w:t>
      </w:r>
      <w:r>
        <w:t xml:space="preserve"> and by mass spectrometry (LCT Premier; Waters)</w:t>
      </w:r>
      <w:r w:rsidRPr="007F635A">
        <w:t xml:space="preserve">. </w:t>
      </w:r>
      <w:r>
        <w:t>E</w:t>
      </w:r>
      <w:r w:rsidRPr="007F635A">
        <w:t xml:space="preserve">xpression of caspase-6 by this approach yielded 3-10 mg of pure protein per 6 liters of culture. </w:t>
      </w:r>
    </w:p>
    <w:p w:rsidR="00B00E3A" w:rsidRPr="00084B1A" w:rsidRDefault="00B00E3A" w:rsidP="002D67C8">
      <w:pPr>
        <w:jc w:val="both"/>
        <w:rPr>
          <w:szCs w:val="22"/>
        </w:rPr>
      </w:pPr>
      <w:r>
        <w:t>A</w:t>
      </w:r>
      <w:r w:rsidRPr="007F635A">
        <w:t xml:space="preserve">ctive site titration was used to determine the concentration of active enzyme. 49 </w:t>
      </w:r>
      <w:r w:rsidR="00A1189F">
        <w:rPr>
          <w:rFonts w:ascii="Times New Roman" w:hAnsi="Times New Roman"/>
        </w:rPr>
        <w:t>µ</w:t>
      </w:r>
      <w:r w:rsidRPr="007F635A">
        <w:t xml:space="preserve">L of 0.125 </w:t>
      </w:r>
      <w:r w:rsidR="00A1189F">
        <w:rPr>
          <w:rFonts w:ascii="Times New Roman" w:hAnsi="Times New Roman"/>
        </w:rPr>
        <w:t>µ</w:t>
      </w:r>
      <w:r w:rsidRPr="007F635A">
        <w:t xml:space="preserve">M caspase-6 was incubated with increasing concentrations of the irreversible active site inhibitor, VAD-FMK (0-100 </w:t>
      </w:r>
      <w:r w:rsidR="00A1189F">
        <w:rPr>
          <w:rFonts w:ascii="Times New Roman" w:hAnsi="Times New Roman"/>
        </w:rPr>
        <w:t>µ</w:t>
      </w:r>
      <w:r>
        <w:t>M in DMSO),</w:t>
      </w:r>
      <w:r w:rsidRPr="007F635A">
        <w:t xml:space="preserve"> for four hours. The enzyme was then diluted 10-fold with assay </w:t>
      </w:r>
      <w:proofErr w:type="gramStart"/>
      <w:r w:rsidRPr="007F635A">
        <w:t>buffer,</w:t>
      </w:r>
      <w:proofErr w:type="gramEnd"/>
      <w:r w:rsidRPr="007F635A">
        <w:t xml:space="preserve"> and 25 </w:t>
      </w:r>
      <w:r w:rsidR="00A1189F">
        <w:rPr>
          <w:rFonts w:ascii="Times New Roman" w:hAnsi="Times New Roman"/>
        </w:rPr>
        <w:t>µ</w:t>
      </w:r>
      <w:r w:rsidRPr="007F635A">
        <w:t xml:space="preserve">L were removed and added to 25 </w:t>
      </w:r>
      <w:r w:rsidR="00A1189F">
        <w:rPr>
          <w:rFonts w:ascii="Times New Roman" w:hAnsi="Times New Roman"/>
        </w:rPr>
        <w:t>µ</w:t>
      </w:r>
      <w:r w:rsidRPr="007F635A">
        <w:t xml:space="preserve">L of 20 </w:t>
      </w:r>
      <w:r w:rsidR="00A1189F">
        <w:rPr>
          <w:rFonts w:ascii="Times New Roman" w:hAnsi="Times New Roman"/>
        </w:rPr>
        <w:t>µ</w:t>
      </w:r>
      <w:r>
        <w:t xml:space="preserve">M Ac-VEID-AFC to initiate </w:t>
      </w:r>
      <w:r w:rsidRPr="007F635A">
        <w:t>enzymatic reaction. V/V</w:t>
      </w:r>
      <w:r w:rsidRPr="007F635A">
        <w:rPr>
          <w:vertAlign w:val="subscript"/>
        </w:rPr>
        <w:t>0</w:t>
      </w:r>
      <w:r w:rsidRPr="007F635A">
        <w:t xml:space="preserve"> was plotted as a function of inhibitor concentration; the intersection at the X-axis in the linear region of the curve denotes the concentration of active sites</w:t>
      </w:r>
      <w:r w:rsidR="001F5D96">
        <w:t xml:space="preserve"> (100%)</w:t>
      </w:r>
      <w:r>
        <w:t>.</w:t>
      </w:r>
    </w:p>
    <w:p w:rsidR="00B00E3A" w:rsidRPr="008D791C" w:rsidRDefault="00B00E3A" w:rsidP="00373C8D">
      <w:pPr>
        <w:jc w:val="both"/>
        <w:rPr>
          <w:szCs w:val="22"/>
        </w:rPr>
      </w:pPr>
      <w:r w:rsidRPr="003A6693">
        <w:rPr>
          <w:i/>
          <w:szCs w:val="22"/>
        </w:rPr>
        <w:t xml:space="preserve">Cleavage of </w:t>
      </w:r>
      <w:proofErr w:type="spellStart"/>
      <w:r w:rsidRPr="003A6693">
        <w:rPr>
          <w:i/>
          <w:szCs w:val="22"/>
        </w:rPr>
        <w:t>Lamin</w:t>
      </w:r>
      <w:proofErr w:type="spellEnd"/>
      <w:r w:rsidRPr="003A6693">
        <w:rPr>
          <w:i/>
          <w:szCs w:val="22"/>
        </w:rPr>
        <w:t xml:space="preserve"> A by purified human Caspase-6</w:t>
      </w:r>
      <w:r w:rsidRPr="00373C8D">
        <w:rPr>
          <w:b/>
          <w:szCs w:val="22"/>
        </w:rPr>
        <w:t>:</w:t>
      </w:r>
      <w:r w:rsidRPr="008D791C">
        <w:rPr>
          <w:szCs w:val="22"/>
        </w:rPr>
        <w:t xml:space="preserve"> Re</w:t>
      </w:r>
      <w:r>
        <w:rPr>
          <w:szCs w:val="22"/>
        </w:rPr>
        <w:t>combinant c</w:t>
      </w:r>
      <w:r w:rsidRPr="008D791C">
        <w:rPr>
          <w:szCs w:val="22"/>
        </w:rPr>
        <w:t xml:space="preserve">aspase-6 was prepared at 6.6 </w:t>
      </w:r>
      <w:proofErr w:type="spellStart"/>
      <w:r w:rsidRPr="008D791C">
        <w:rPr>
          <w:szCs w:val="22"/>
        </w:rPr>
        <w:t>nM</w:t>
      </w:r>
      <w:proofErr w:type="spellEnd"/>
      <w:r w:rsidRPr="008D791C">
        <w:rPr>
          <w:szCs w:val="22"/>
        </w:rPr>
        <w:t xml:space="preserve"> final concentration in assay buffer (40 </w:t>
      </w:r>
      <w:proofErr w:type="spellStart"/>
      <w:r w:rsidRPr="008D791C">
        <w:rPr>
          <w:szCs w:val="22"/>
        </w:rPr>
        <w:t>mM</w:t>
      </w:r>
      <w:proofErr w:type="spellEnd"/>
      <w:r w:rsidRPr="008D791C">
        <w:rPr>
          <w:szCs w:val="22"/>
        </w:rPr>
        <w:t xml:space="preserve"> HEPES </w:t>
      </w:r>
      <w:r>
        <w:rPr>
          <w:szCs w:val="22"/>
        </w:rPr>
        <w:t>[</w:t>
      </w:r>
      <w:r w:rsidRPr="008D791C">
        <w:rPr>
          <w:szCs w:val="22"/>
        </w:rPr>
        <w:t>pH 7.2</w:t>
      </w:r>
      <w:r>
        <w:rPr>
          <w:szCs w:val="22"/>
        </w:rPr>
        <w:t>]</w:t>
      </w:r>
      <w:r w:rsidRPr="008D791C">
        <w:rPr>
          <w:szCs w:val="22"/>
        </w:rPr>
        <w:t xml:space="preserve">, 100 </w:t>
      </w:r>
      <w:proofErr w:type="spellStart"/>
      <w:r w:rsidRPr="008D791C">
        <w:rPr>
          <w:szCs w:val="22"/>
        </w:rPr>
        <w:t>mM</w:t>
      </w:r>
      <w:proofErr w:type="spellEnd"/>
      <w:r w:rsidRPr="008D791C">
        <w:rPr>
          <w:szCs w:val="22"/>
        </w:rPr>
        <w:t xml:space="preserve"> </w:t>
      </w:r>
      <w:proofErr w:type="spellStart"/>
      <w:r w:rsidRPr="008D791C">
        <w:rPr>
          <w:szCs w:val="22"/>
        </w:rPr>
        <w:t>NaCl</w:t>
      </w:r>
      <w:proofErr w:type="spellEnd"/>
      <w:r w:rsidRPr="008D791C">
        <w:rPr>
          <w:szCs w:val="22"/>
        </w:rPr>
        <w:t xml:space="preserve">, 1 </w:t>
      </w:r>
      <w:proofErr w:type="spellStart"/>
      <w:r w:rsidRPr="008D791C">
        <w:rPr>
          <w:szCs w:val="22"/>
        </w:rPr>
        <w:t>mM</w:t>
      </w:r>
      <w:proofErr w:type="spellEnd"/>
      <w:r w:rsidRPr="008D791C">
        <w:rPr>
          <w:szCs w:val="22"/>
        </w:rPr>
        <w:t xml:space="preserve"> EDTA, 2 </w:t>
      </w:r>
      <w:proofErr w:type="spellStart"/>
      <w:r w:rsidRPr="008D791C">
        <w:rPr>
          <w:szCs w:val="22"/>
        </w:rPr>
        <w:t>mM</w:t>
      </w:r>
      <w:proofErr w:type="spellEnd"/>
      <w:r w:rsidRPr="008D791C">
        <w:rPr>
          <w:szCs w:val="22"/>
        </w:rPr>
        <w:t xml:space="preserve"> DTT, 0.1% CHAPS, 3% DMSO), and pre-incubated at 37 °C with increasing concentrations (as indicated) of the compound to be assayed. After 30 min</w:t>
      </w:r>
      <w:r>
        <w:rPr>
          <w:szCs w:val="22"/>
        </w:rPr>
        <w:t>utes</w:t>
      </w:r>
      <w:r w:rsidRPr="008D791C">
        <w:rPr>
          <w:szCs w:val="22"/>
        </w:rPr>
        <w:t xml:space="preserve">, </w:t>
      </w:r>
      <w:r w:rsidR="00EB57D4">
        <w:rPr>
          <w:szCs w:val="22"/>
        </w:rPr>
        <w:t xml:space="preserve">GST-tagged </w:t>
      </w:r>
      <w:proofErr w:type="spellStart"/>
      <w:r w:rsidRPr="008D791C">
        <w:rPr>
          <w:szCs w:val="22"/>
        </w:rPr>
        <w:t>Lamin</w:t>
      </w:r>
      <w:proofErr w:type="spellEnd"/>
      <w:r w:rsidRPr="008D791C">
        <w:rPr>
          <w:szCs w:val="22"/>
        </w:rPr>
        <w:t xml:space="preserve"> </w:t>
      </w:r>
      <w:proofErr w:type="gramStart"/>
      <w:r w:rsidRPr="008D791C">
        <w:rPr>
          <w:szCs w:val="22"/>
        </w:rPr>
        <w:t>A</w:t>
      </w:r>
      <w:proofErr w:type="gramEnd"/>
      <w:r w:rsidRPr="008D791C">
        <w:rPr>
          <w:szCs w:val="22"/>
        </w:rPr>
        <w:t xml:space="preserve"> substrate (</w:t>
      </w:r>
      <w:proofErr w:type="spellStart"/>
      <w:r w:rsidRPr="008D791C">
        <w:rPr>
          <w:szCs w:val="22"/>
        </w:rPr>
        <w:t>Abnova</w:t>
      </w:r>
      <w:proofErr w:type="spellEnd"/>
      <w:r w:rsidRPr="008D791C">
        <w:rPr>
          <w:szCs w:val="22"/>
        </w:rPr>
        <w:t xml:space="preserve">, Cat# H00004000-P01) was added to the reaction mix at a final concentration of 0.33 µM and the incubation was continued for 2 h at 37 °C. Samples were boiled for 5 min to terminate the </w:t>
      </w:r>
      <w:proofErr w:type="spellStart"/>
      <w:r w:rsidRPr="008D791C">
        <w:rPr>
          <w:szCs w:val="22"/>
        </w:rPr>
        <w:t>proteolytic</w:t>
      </w:r>
      <w:proofErr w:type="spellEnd"/>
      <w:r w:rsidRPr="008D791C">
        <w:rPr>
          <w:szCs w:val="22"/>
        </w:rPr>
        <w:t xml:space="preserve"> cleavage reaction before they were resolved by SDS-PAGE (10-20% </w:t>
      </w:r>
      <w:proofErr w:type="spellStart"/>
      <w:r w:rsidRPr="008D791C">
        <w:rPr>
          <w:szCs w:val="22"/>
        </w:rPr>
        <w:t>Tris</w:t>
      </w:r>
      <w:proofErr w:type="spellEnd"/>
      <w:r w:rsidRPr="008D791C">
        <w:rPr>
          <w:szCs w:val="22"/>
        </w:rPr>
        <w:t>-glycine gel) and transferred to nitrocellulose. The blot was probed with mouse anti-</w:t>
      </w:r>
      <w:proofErr w:type="spellStart"/>
      <w:r w:rsidRPr="008D791C">
        <w:rPr>
          <w:szCs w:val="22"/>
        </w:rPr>
        <w:t>Lamin</w:t>
      </w:r>
      <w:proofErr w:type="spellEnd"/>
      <w:r w:rsidRPr="008D791C">
        <w:rPr>
          <w:szCs w:val="22"/>
        </w:rPr>
        <w:t xml:space="preserve"> </w:t>
      </w:r>
      <w:proofErr w:type="gramStart"/>
      <w:r w:rsidRPr="008D791C">
        <w:rPr>
          <w:szCs w:val="22"/>
        </w:rPr>
        <w:t>A</w:t>
      </w:r>
      <w:proofErr w:type="gramEnd"/>
      <w:r w:rsidRPr="008D791C">
        <w:rPr>
          <w:szCs w:val="22"/>
        </w:rPr>
        <w:t xml:space="preserve"> antibody (</w:t>
      </w:r>
      <w:proofErr w:type="spellStart"/>
      <w:r w:rsidRPr="008D791C">
        <w:rPr>
          <w:szCs w:val="22"/>
        </w:rPr>
        <w:t>Abnova</w:t>
      </w:r>
      <w:proofErr w:type="spellEnd"/>
      <w:r w:rsidRPr="008D791C">
        <w:rPr>
          <w:szCs w:val="22"/>
        </w:rPr>
        <w:t xml:space="preserve"> # H00004000-B01P) and detected with IRDye800 anti-mouse antibody (LI-COR #926-32210). </w:t>
      </w:r>
      <w:r w:rsidR="005B43D3">
        <w:rPr>
          <w:szCs w:val="22"/>
        </w:rPr>
        <w:t xml:space="preserve">The expected cleavage product had an apparent MW ~ 50 </w:t>
      </w:r>
      <w:proofErr w:type="spellStart"/>
      <w:r w:rsidR="005B43D3">
        <w:rPr>
          <w:szCs w:val="22"/>
        </w:rPr>
        <w:t>KDa</w:t>
      </w:r>
      <w:proofErr w:type="spellEnd"/>
      <w:r w:rsidR="005B43D3">
        <w:rPr>
          <w:szCs w:val="22"/>
        </w:rPr>
        <w:t xml:space="preserve">.  </w:t>
      </w:r>
      <w:r w:rsidRPr="008D791C">
        <w:rPr>
          <w:szCs w:val="22"/>
        </w:rPr>
        <w:t xml:space="preserve">Imaging was done on </w:t>
      </w:r>
      <w:r w:rsidRPr="008D791C">
        <w:rPr>
          <w:color w:val="000000"/>
          <w:szCs w:val="22"/>
        </w:rPr>
        <w:t xml:space="preserve">the </w:t>
      </w:r>
      <w:r w:rsidRPr="008D791C">
        <w:rPr>
          <w:rStyle w:val="Emphasis"/>
          <w:b w:val="0"/>
          <w:bCs/>
          <w:color w:val="000000"/>
          <w:szCs w:val="22"/>
        </w:rPr>
        <w:t>LI-COR</w:t>
      </w:r>
      <w:r w:rsidRPr="008D791C">
        <w:rPr>
          <w:color w:val="000000"/>
          <w:szCs w:val="22"/>
        </w:rPr>
        <w:t xml:space="preserve"> Odyssey® Infrared Imaging System using the 800 nm channel</w:t>
      </w:r>
      <w:r w:rsidRPr="008D791C">
        <w:rPr>
          <w:szCs w:val="22"/>
        </w:rPr>
        <w:t xml:space="preserve">. </w:t>
      </w:r>
    </w:p>
    <w:p w:rsidR="00B00E3A" w:rsidRPr="001D784A" w:rsidRDefault="00B00E3A" w:rsidP="001D784A">
      <w:pPr>
        <w:jc w:val="both"/>
        <w:rPr>
          <w:szCs w:val="22"/>
          <w:u w:val="single"/>
        </w:rPr>
      </w:pPr>
      <w:r w:rsidRPr="003A6693">
        <w:rPr>
          <w:i/>
        </w:rPr>
        <w:t>Molecular Modeling</w:t>
      </w:r>
      <w:r w:rsidRPr="001D784A">
        <w:rPr>
          <w:b/>
        </w:rPr>
        <w:t>:</w:t>
      </w:r>
      <w:r>
        <w:t xml:space="preserve">  </w:t>
      </w:r>
      <w:r w:rsidRPr="00CC195E">
        <w:t xml:space="preserve">The protein was prepared using the default settings in the </w:t>
      </w:r>
      <w:r>
        <w:t>P</w:t>
      </w:r>
      <w:r w:rsidRPr="00CC195E">
        <w:t xml:space="preserve">rotein </w:t>
      </w:r>
      <w:r>
        <w:t>P</w:t>
      </w:r>
      <w:r w:rsidRPr="00CC195E">
        <w:t xml:space="preserve">reparation </w:t>
      </w:r>
      <w:r>
        <w:t>W</w:t>
      </w:r>
      <w:r w:rsidRPr="00CC195E">
        <w:t xml:space="preserve">orkflow </w:t>
      </w:r>
      <w:r>
        <w:t>in</w:t>
      </w:r>
      <w:r w:rsidRPr="00CC195E">
        <w:t xml:space="preserve"> Maestro</w:t>
      </w:r>
      <w:r>
        <w:t xml:space="preserve"> (Maestro, version 9.1 Schrodinger, LLC, New York, NY, 2010)</w:t>
      </w:r>
      <w:r w:rsidRPr="00CC195E">
        <w:t>.   A</w:t>
      </w:r>
      <w:r>
        <w:t>n</w:t>
      </w:r>
      <w:r w:rsidRPr="00CC195E">
        <w:t xml:space="preserve"> </w:t>
      </w:r>
      <w:r>
        <w:t xml:space="preserve">initial </w:t>
      </w:r>
      <w:r w:rsidRPr="00CC195E">
        <w:t xml:space="preserve">model of the tetrahedral intermediate formed by the addition of the catalytic cysteine to the </w:t>
      </w:r>
      <w:r>
        <w:t xml:space="preserve">backbone </w:t>
      </w:r>
      <w:r w:rsidRPr="00CC195E">
        <w:t xml:space="preserve">carbonyl carbon of the </w:t>
      </w:r>
      <w:r>
        <w:t xml:space="preserve">aspartate residue in the </w:t>
      </w:r>
      <w:r w:rsidRPr="00CC195E">
        <w:t xml:space="preserve">VEID-R110 substrate was </w:t>
      </w:r>
      <w:r>
        <w:t xml:space="preserve">obtained by using the covalent docking protocol contained in Prime </w:t>
      </w:r>
      <w:r>
        <w:lastRenderedPageBreak/>
        <w:t>(Prime, version 2.2, Schrodinger, LLC, New York, NY, 2010) with the caspase-6/</w:t>
      </w:r>
      <w:r w:rsidR="00287AA1">
        <w:rPr>
          <w:b/>
        </w:rPr>
        <w:t>3</w:t>
      </w:r>
      <w:r>
        <w:t xml:space="preserve"> complex considered the receptor.  As the protocol does not change the hybridization state, an sp</w:t>
      </w:r>
      <w:r w:rsidRPr="004925DD">
        <w:rPr>
          <w:vertAlign w:val="superscript"/>
        </w:rPr>
        <w:t>3</w:t>
      </w:r>
      <w:r>
        <w:t xml:space="preserve"> model was used that would generate the correct adduct upon covalent attachment (</w:t>
      </w:r>
      <w:r w:rsidRPr="0082539C">
        <w:t>below</w:t>
      </w:r>
      <w:r>
        <w:t>)</w:t>
      </w:r>
      <w:r w:rsidRPr="00CC195E">
        <w:t xml:space="preserve">. </w:t>
      </w:r>
      <w:r>
        <w:t xml:space="preserve">The complete VEID-R110 substrate was then superimposed onto the ten covalently docked results generating forty results due to </w:t>
      </w:r>
      <w:r w:rsidRPr="00CC195E">
        <w:t>stereoisomer</w:t>
      </w:r>
      <w:r>
        <w:t>ism</w:t>
      </w:r>
      <w:r w:rsidRPr="00CC195E">
        <w:t xml:space="preserve"> </w:t>
      </w:r>
      <w:r>
        <w:t xml:space="preserve">and </w:t>
      </w:r>
      <w:proofErr w:type="spellStart"/>
      <w:r>
        <w:t>rotamers</w:t>
      </w:r>
      <w:proofErr w:type="spellEnd"/>
      <w:r>
        <w:t xml:space="preserve"> </w:t>
      </w:r>
      <w:r w:rsidRPr="00CC195E">
        <w:t>of th</w:t>
      </w:r>
      <w:r>
        <w:t xml:space="preserve">e R110 moiety.  All but one complex were discarded due to significant clashes with the protein.  The </w:t>
      </w:r>
      <w:r w:rsidRPr="00CC195E">
        <w:t>side chains</w:t>
      </w:r>
      <w:r>
        <w:t xml:space="preserve"> and loops in close proximity to the </w:t>
      </w:r>
      <w:proofErr w:type="spellStart"/>
      <w:r>
        <w:t>fluorophore</w:t>
      </w:r>
      <w:proofErr w:type="spellEnd"/>
      <w:r>
        <w:t xml:space="preserve"> in this complex (Glu121, Gly122, His123, Asn166, and Tyr217)</w:t>
      </w:r>
      <w:r w:rsidRPr="00CC195E">
        <w:t xml:space="preserve"> were </w:t>
      </w:r>
      <w:r>
        <w:t>refined</w:t>
      </w:r>
      <w:r w:rsidRPr="00CC195E">
        <w:t xml:space="preserve"> using Prime.  </w:t>
      </w:r>
      <w:r>
        <w:t xml:space="preserve">The resulting complex was then minimized in </w:t>
      </w:r>
      <w:proofErr w:type="spellStart"/>
      <w:r>
        <w:t>MacroModel</w:t>
      </w:r>
      <w:proofErr w:type="spellEnd"/>
      <w:r>
        <w:t xml:space="preserve"> using the OPLS_2005 </w:t>
      </w:r>
      <w:proofErr w:type="spellStart"/>
      <w:r>
        <w:t>forcefield</w:t>
      </w:r>
      <w:proofErr w:type="spellEnd"/>
      <w:r>
        <w:t>.  Ligand, substrate and Cys163 were allowed to move freely--all other atoms were constrained by fixing the force constant at 200</w:t>
      </w:r>
      <w:r w:rsidRPr="00CC195E">
        <w:t xml:space="preserve">.  </w:t>
      </w:r>
      <w:r>
        <w:t xml:space="preserve">A </w:t>
      </w:r>
      <w:proofErr w:type="spellStart"/>
      <w:r>
        <w:t>Michaelis</w:t>
      </w:r>
      <w:proofErr w:type="spellEnd"/>
      <w:r>
        <w:t xml:space="preserve"> model was generated by using the covalent model as a starting point.  The substrate was stripped from the complex, converted back to the sp</w:t>
      </w:r>
      <w:r w:rsidRPr="00BB36C5">
        <w:rPr>
          <w:vertAlign w:val="superscript"/>
        </w:rPr>
        <w:t>2</w:t>
      </w:r>
      <w:r>
        <w:t xml:space="preserve"> ligand and minimized with </w:t>
      </w:r>
      <w:proofErr w:type="spellStart"/>
      <w:r>
        <w:t>MacroModel</w:t>
      </w:r>
      <w:proofErr w:type="spellEnd"/>
      <w:r>
        <w:t xml:space="preserve"> (</w:t>
      </w:r>
      <w:proofErr w:type="spellStart"/>
      <w:r>
        <w:t>MacroModel</w:t>
      </w:r>
      <w:proofErr w:type="spellEnd"/>
      <w:r>
        <w:t>, version 9.8, Schrodinger, LLC, New York, NY, 2010).  This substrate was placed back in the active site by superimposing the coordinates of all the atoms except for those attached to the carbonyl carbon that is attacked by the cysteine nucleophile.  This complex was then minimized with ligand, substrate, and the catalytic dyad allowed to move freely and all other atoms constrained by fixing the force constant as described above.</w:t>
      </w:r>
    </w:p>
    <w:p w:rsidR="00B00E3A" w:rsidRDefault="00F00CB6" w:rsidP="00053643">
      <w:pPr>
        <w:rPr>
          <w:b/>
          <w:szCs w:val="22"/>
        </w:rPr>
      </w:pPr>
      <w:r>
        <w:rPr>
          <w:noProof/>
          <w:lang w:eastAsia="en-US"/>
        </w:rPr>
        <w:drawing>
          <wp:anchor distT="0" distB="0" distL="114300" distR="114300" simplePos="0" relativeHeight="251657216" behindDoc="0" locked="0" layoutInCell="1" allowOverlap="1">
            <wp:simplePos x="0" y="0"/>
            <wp:positionH relativeFrom="column">
              <wp:posOffset>2057400</wp:posOffset>
            </wp:positionH>
            <wp:positionV relativeFrom="paragraph">
              <wp:posOffset>-192405</wp:posOffset>
            </wp:positionV>
            <wp:extent cx="1143000" cy="618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18490"/>
                    </a:xfrm>
                    <a:prstGeom prst="rect">
                      <a:avLst/>
                    </a:prstGeom>
                    <a:noFill/>
                  </pic:spPr>
                </pic:pic>
              </a:graphicData>
            </a:graphic>
            <wp14:sizeRelH relativeFrom="page">
              <wp14:pctWidth>0</wp14:pctWidth>
            </wp14:sizeRelH>
            <wp14:sizeRelV relativeFrom="page">
              <wp14:pctHeight>0</wp14:pctHeight>
            </wp14:sizeRelV>
          </wp:anchor>
        </w:drawing>
      </w:r>
    </w:p>
    <w:p w:rsidR="00B00E3A" w:rsidRPr="00EC5DCC" w:rsidRDefault="00B00E3A" w:rsidP="00053643">
      <w:pPr>
        <w:rPr>
          <w:b/>
          <w:szCs w:val="22"/>
        </w:rPr>
      </w:pPr>
    </w:p>
    <w:p w:rsidR="00B00E3A" w:rsidRDefault="00B00E3A" w:rsidP="00053643">
      <w:pPr>
        <w:rPr>
          <w:b/>
          <w:i/>
        </w:rPr>
      </w:pPr>
      <w:r w:rsidRPr="00053643">
        <w:rPr>
          <w:b/>
          <w:szCs w:val="22"/>
        </w:rPr>
        <w:t>Chemical Syntheses:</w:t>
      </w:r>
      <w:r w:rsidRPr="00053643">
        <w:rPr>
          <w:b/>
          <w:i/>
        </w:rPr>
        <w:t xml:space="preserve"> </w:t>
      </w:r>
    </w:p>
    <w:p w:rsidR="00B00E3A" w:rsidRDefault="00B00E3A" w:rsidP="000336A2">
      <w:pPr>
        <w:jc w:val="both"/>
      </w:pPr>
      <w:r>
        <w:rPr>
          <w:b/>
        </w:rPr>
        <w:t>5-(3</w:t>
      </w:r>
      <w:proofErr w:type="gramStart"/>
      <w:r>
        <w:rPr>
          <w:b/>
        </w:rPr>
        <w:t>,4</w:t>
      </w:r>
      <w:proofErr w:type="gramEnd"/>
      <w:r>
        <w:rPr>
          <w:b/>
        </w:rPr>
        <w:t>-D</w:t>
      </w:r>
      <w:r w:rsidRPr="00E4267D">
        <w:rPr>
          <w:b/>
        </w:rPr>
        <w:t>ime</w:t>
      </w:r>
      <w:r>
        <w:rPr>
          <w:b/>
        </w:rPr>
        <w:t>thoxyphenyl)furan-3-carboxylic A</w:t>
      </w:r>
      <w:r w:rsidRPr="00E4267D">
        <w:rPr>
          <w:b/>
        </w:rPr>
        <w:t>cid (</w:t>
      </w:r>
      <w:r w:rsidR="00496EB2">
        <w:rPr>
          <w:b/>
        </w:rPr>
        <w:t>6</w:t>
      </w:r>
      <w:r>
        <w:t>).</w:t>
      </w:r>
    </w:p>
    <w:p w:rsidR="00B00E3A" w:rsidRDefault="00A50967" w:rsidP="000336A2">
      <w:pPr>
        <w:jc w:val="center"/>
      </w:pPr>
      <w:r>
        <w:object w:dxaOrig="8467" w:dyaOrig="4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pt;height:174.6pt" o:ole="">
            <v:imagedata r:id="rId9" o:title=""/>
          </v:shape>
          <o:OLEObject Type="Embed" ProgID="ChemDraw.Document.6.0" ShapeID="_x0000_i1025" DrawAspect="Content" ObjectID="_1413918669" r:id="rId10"/>
        </w:object>
      </w:r>
    </w:p>
    <w:p w:rsidR="00B00E3A" w:rsidRDefault="00B00E3A" w:rsidP="000336A2">
      <w:pPr>
        <w:jc w:val="both"/>
      </w:pPr>
      <w:r w:rsidRPr="0066374F">
        <w:t>A microwave vial was charged with 3</w:t>
      </w:r>
      <w:proofErr w:type="gramStart"/>
      <w:r w:rsidRPr="0066374F">
        <w:t>,4</w:t>
      </w:r>
      <w:proofErr w:type="gramEnd"/>
      <w:r w:rsidRPr="0066374F">
        <w:t xml:space="preserve">-dimethoxyphenylboronic acid </w:t>
      </w:r>
      <w:r>
        <w:t>(</w:t>
      </w:r>
      <w:r w:rsidR="00496EB2">
        <w:rPr>
          <w:b/>
        </w:rPr>
        <w:t>5</w:t>
      </w:r>
      <w:r>
        <w:t>) (200 mg, 1.1 mmol), 5-bro</w:t>
      </w:r>
      <w:r w:rsidRPr="0066374F">
        <w:t>mofuran-3-carboxylic acid</w:t>
      </w:r>
      <w:r>
        <w:t xml:space="preserve"> (</w:t>
      </w:r>
      <w:r w:rsidR="00496EB2">
        <w:rPr>
          <w:b/>
        </w:rPr>
        <w:t>4</w:t>
      </w:r>
      <w:r>
        <w:t>)</w:t>
      </w:r>
      <w:r w:rsidRPr="0066374F">
        <w:t xml:space="preserve"> (210 mg, 1.1 mmol), tetrakis(triphenylphosphine)palladium(</w:t>
      </w:r>
      <w:r>
        <w:t>0) (130 mg, 0.11 mmol), and Na</w:t>
      </w:r>
      <w:r>
        <w:rPr>
          <w:vertAlign w:val="subscript"/>
        </w:rPr>
        <w:t>2</w:t>
      </w:r>
      <w:r>
        <w:t>CO</w:t>
      </w:r>
      <w:r>
        <w:rPr>
          <w:vertAlign w:val="subscript"/>
        </w:rPr>
        <w:t>3</w:t>
      </w:r>
      <w:r w:rsidRPr="0066374F">
        <w:t xml:space="preserve"> (</w:t>
      </w:r>
      <w:r>
        <w:t xml:space="preserve">1 M aq., </w:t>
      </w:r>
      <w:r w:rsidRPr="0066374F">
        <w:t>2.2 mL</w:t>
      </w:r>
      <w:r>
        <w:t>) in 1,2-dimethoxyethane (2 mL). The vial was</w:t>
      </w:r>
      <w:r w:rsidRPr="0066374F">
        <w:t xml:space="preserve"> capped and purged with N</w:t>
      </w:r>
      <w:r w:rsidRPr="0066374F">
        <w:rPr>
          <w:vertAlign w:val="subscript"/>
        </w:rPr>
        <w:t>2</w:t>
      </w:r>
      <w:r w:rsidRPr="0066374F">
        <w:t xml:space="preserve"> for 10 min.  </w:t>
      </w:r>
      <w:r>
        <w:t>The reaction mixture</w:t>
      </w:r>
      <w:r w:rsidRPr="0066374F">
        <w:t xml:space="preserve"> was heated in microwave reactor at 130 </w:t>
      </w:r>
      <w:r>
        <w:rPr>
          <w:vertAlign w:val="superscript"/>
        </w:rPr>
        <w:t>o</w:t>
      </w:r>
      <w:r w:rsidRPr="0066374F">
        <w:t xml:space="preserve">C </w:t>
      </w:r>
      <w:r>
        <w:t>for 20 min.  After cooling to ambient temperature</w:t>
      </w:r>
      <w:r w:rsidRPr="0066374F">
        <w:t>, the mixture was diluted with water (20 mL</w:t>
      </w:r>
      <w:r>
        <w:t>) and</w:t>
      </w:r>
      <w:r w:rsidRPr="0066374F">
        <w:t xml:space="preserve"> extracted with EtOAc (2 x 20 mL).  The aqueo</w:t>
      </w:r>
      <w:r>
        <w:t xml:space="preserve">us phase was acidified with </w:t>
      </w:r>
      <w:r w:rsidRPr="0066374F">
        <w:t>citric acid</w:t>
      </w:r>
      <w:r>
        <w:t xml:space="preserve"> (10% aq.)</w:t>
      </w:r>
      <w:r w:rsidRPr="0066374F">
        <w:t xml:space="preserve">.  The </w:t>
      </w:r>
      <w:r w:rsidRPr="0066374F">
        <w:lastRenderedPageBreak/>
        <w:t xml:space="preserve">precipitate was collected by filtration, washed with small amount of water, and air-dried.  The solids were dissolved in </w:t>
      </w:r>
      <w:r>
        <w:t>CH</w:t>
      </w:r>
      <w:r>
        <w:rPr>
          <w:vertAlign w:val="subscript"/>
        </w:rPr>
        <w:t>2</w:t>
      </w:r>
      <w:r>
        <w:t>Cl</w:t>
      </w:r>
      <w:r>
        <w:rPr>
          <w:vertAlign w:val="subscript"/>
        </w:rPr>
        <w:t>2</w:t>
      </w:r>
      <w:r>
        <w:t>/EtOAc (1:</w:t>
      </w:r>
      <w:r w:rsidRPr="0066374F">
        <w:t xml:space="preserve">1; 20 mL), filtered through a short pad of Celite, </w:t>
      </w:r>
      <w:r>
        <w:t xml:space="preserve">and </w:t>
      </w:r>
      <w:r w:rsidRPr="0066374F">
        <w:t>concentrated to afford 210 mg (</w:t>
      </w:r>
      <w:r w:rsidRPr="006D4341">
        <w:t>77%)</w:t>
      </w:r>
      <w:r>
        <w:t xml:space="preserve"> of </w:t>
      </w:r>
      <w:r w:rsidRPr="0066374F">
        <w:t>the title compound  as a light brown solid</w:t>
      </w:r>
      <w:r>
        <w:t xml:space="preserve">: </w:t>
      </w:r>
      <w:r w:rsidRPr="0066374F">
        <w:rPr>
          <w:vertAlign w:val="superscript"/>
        </w:rPr>
        <w:t>1</w:t>
      </w:r>
      <w:r w:rsidRPr="0066374F">
        <w:t xml:space="preserve">H NMR (400 MHz, </w:t>
      </w:r>
      <w:r>
        <w:t>D</w:t>
      </w:r>
      <w:r w:rsidRPr="00196EF7">
        <w:rPr>
          <w:vertAlign w:val="subscript"/>
        </w:rPr>
        <w:t>6</w:t>
      </w:r>
      <w:r>
        <w:t>-</w:t>
      </w:r>
      <w:r w:rsidRPr="0066374F">
        <w:t>DMSO) δ 1</w:t>
      </w:r>
      <w:r>
        <w:t>2.67 (s, 1 H), 8.28 (s, 1 H), 7.27 - 7.33</w:t>
      </w:r>
      <w:r w:rsidRPr="0066374F">
        <w:t xml:space="preserve"> (m, 2</w:t>
      </w:r>
      <w:r>
        <w:t xml:space="preserve"> </w:t>
      </w:r>
      <w:r w:rsidRPr="0066374F">
        <w:t>H), 7.13 (s, 1</w:t>
      </w:r>
      <w:r>
        <w:t xml:space="preserve"> </w:t>
      </w:r>
      <w:r w:rsidRPr="0066374F">
        <w:t xml:space="preserve">H), 7.02 (d, </w:t>
      </w:r>
      <w:r w:rsidRPr="0066374F">
        <w:rPr>
          <w:i/>
          <w:iCs/>
        </w:rPr>
        <w:t>J</w:t>
      </w:r>
      <w:r>
        <w:rPr>
          <w:i/>
          <w:iCs/>
        </w:rPr>
        <w:t xml:space="preserve"> </w:t>
      </w:r>
      <w:r>
        <w:t xml:space="preserve">= </w:t>
      </w:r>
      <w:r w:rsidRPr="0066374F">
        <w:t>8.3 Hz, 1</w:t>
      </w:r>
      <w:r>
        <w:t xml:space="preserve"> </w:t>
      </w:r>
      <w:r w:rsidRPr="0066374F">
        <w:t>H), 3.82 (s, 3</w:t>
      </w:r>
      <w:r>
        <w:t xml:space="preserve"> </w:t>
      </w:r>
      <w:r w:rsidRPr="0066374F">
        <w:t>H), 3.78 (s, 3</w:t>
      </w:r>
      <w:r>
        <w:t xml:space="preserve"> </w:t>
      </w:r>
      <w:r w:rsidRPr="0066374F">
        <w:t>H)</w:t>
      </w:r>
      <w:r>
        <w:t>;</w:t>
      </w:r>
      <w:r w:rsidRPr="0066374F">
        <w:t xml:space="preserve"> LC-MS: </w:t>
      </w:r>
      <w:r w:rsidRPr="0066374F">
        <w:rPr>
          <w:i/>
        </w:rPr>
        <w:t>m/z</w:t>
      </w:r>
      <w:r>
        <w:t xml:space="preserve"> = 249 [</w:t>
      </w:r>
      <w:r w:rsidRPr="0066374F">
        <w:t>M+H</w:t>
      </w:r>
      <w:r>
        <w:t>]</w:t>
      </w:r>
      <w:r>
        <w:rPr>
          <w:vertAlign w:val="superscript"/>
        </w:rPr>
        <w:t>+</w:t>
      </w:r>
      <w:r w:rsidRPr="0066374F">
        <w:t>.</w:t>
      </w:r>
    </w:p>
    <w:p w:rsidR="00B00E3A" w:rsidRDefault="00B00E3A" w:rsidP="000336A2">
      <w:pPr>
        <w:jc w:val="both"/>
      </w:pPr>
      <w:r w:rsidRPr="00CA6DB0">
        <w:rPr>
          <w:b/>
        </w:rPr>
        <w:t>Methyl (2</w:t>
      </w:r>
      <w:r w:rsidRPr="00CA6DB0">
        <w:rPr>
          <w:b/>
          <w:i/>
        </w:rPr>
        <w:t>R</w:t>
      </w:r>
      <w:r>
        <w:rPr>
          <w:b/>
        </w:rPr>
        <w:t>)-3-(3-C</w:t>
      </w:r>
      <w:r w:rsidRPr="00CA6DB0">
        <w:rPr>
          <w:b/>
        </w:rPr>
        <w:t>yanophenyl)-2-[[5-(3</w:t>
      </w:r>
      <w:proofErr w:type="gramStart"/>
      <w:r w:rsidRPr="00CA6DB0">
        <w:rPr>
          <w:b/>
        </w:rPr>
        <w:t>,4</w:t>
      </w:r>
      <w:proofErr w:type="gramEnd"/>
      <w:r w:rsidRPr="00CA6DB0">
        <w:rPr>
          <w:b/>
        </w:rPr>
        <w:t>-dimethoxyphenyl)furan-3-carbonyl]amino]propanoate</w:t>
      </w:r>
      <w:r w:rsidRPr="00BE479F">
        <w:rPr>
          <w:b/>
        </w:rPr>
        <w:t xml:space="preserve"> (</w:t>
      </w:r>
      <w:r w:rsidR="007A1A4E">
        <w:rPr>
          <w:b/>
        </w:rPr>
        <w:t>8</w:t>
      </w:r>
      <w:r w:rsidRPr="00BE479F">
        <w:rPr>
          <w:b/>
        </w:rPr>
        <w:t>)</w:t>
      </w:r>
      <w:r w:rsidRPr="00BE479F">
        <w:t xml:space="preserve">. To a solution of acid </w:t>
      </w:r>
      <w:r w:rsidR="00496EB2">
        <w:rPr>
          <w:b/>
        </w:rPr>
        <w:t>6</w:t>
      </w:r>
      <w:r>
        <w:t xml:space="preserve"> </w:t>
      </w:r>
      <w:r w:rsidRPr="00BE479F">
        <w:t>(50 mg, 0.20 mmol), ED</w:t>
      </w:r>
      <w:r>
        <w:t>A</w:t>
      </w:r>
      <w:r w:rsidRPr="00BE479F">
        <w:t>C (77 mg, 0.40 mmol), and HOBt (54 mg, 0.40 mmol) in CHCl</w:t>
      </w:r>
      <w:r w:rsidRPr="00BE479F">
        <w:rPr>
          <w:vertAlign w:val="subscript"/>
        </w:rPr>
        <w:t>3</w:t>
      </w:r>
      <w:r>
        <w:t xml:space="preserve"> (1.5 mL) were sequentially</w:t>
      </w:r>
      <w:r w:rsidRPr="00BE479F">
        <w:t xml:space="preserve"> added </w:t>
      </w:r>
      <w:r>
        <w:t>(</w:t>
      </w:r>
      <w:r w:rsidRPr="008574C8">
        <w:rPr>
          <w:i/>
        </w:rPr>
        <w:t>R</w:t>
      </w:r>
      <w:r>
        <w:t>)-</w:t>
      </w:r>
      <w:r w:rsidRPr="00BE479F">
        <w:t>methyl 2-amino-3-(3-cyanoph</w:t>
      </w:r>
      <w:r>
        <w:t>enyl</w:t>
      </w:r>
      <w:proofErr w:type="gramStart"/>
      <w:r>
        <w:t>)propanoate</w:t>
      </w:r>
      <w:proofErr w:type="gramEnd"/>
      <w:r>
        <w:t xml:space="preserve"> hydrochloride (</w:t>
      </w:r>
      <w:r w:rsidR="00496EB2">
        <w:rPr>
          <w:b/>
        </w:rPr>
        <w:t>7</w:t>
      </w:r>
      <w:r w:rsidRPr="00BE479F">
        <w:t xml:space="preserve">) (73 mg, 0.30 mmol) </w:t>
      </w:r>
      <w:r>
        <w:t>and</w:t>
      </w:r>
      <w:r w:rsidRPr="00BE479F">
        <w:t xml:space="preserve"> DIPEA (0.14 mL, 0.80 mmol).  The re</w:t>
      </w:r>
      <w:r>
        <w:t>sulting mixture was stirred at ambient temperature</w:t>
      </w:r>
      <w:r w:rsidRPr="00BE479F">
        <w:t xml:space="preserve"> overnight</w:t>
      </w:r>
      <w:r>
        <w:t xml:space="preserve"> then</w:t>
      </w:r>
      <w:r w:rsidRPr="00BE479F">
        <w:t xml:space="preserve"> diluted with </w:t>
      </w:r>
      <w:r>
        <w:t>CH</w:t>
      </w:r>
      <w:r>
        <w:rPr>
          <w:vertAlign w:val="subscript"/>
        </w:rPr>
        <w:t>2</w:t>
      </w:r>
      <w:r>
        <w:t>Cl</w:t>
      </w:r>
      <w:r>
        <w:rPr>
          <w:vertAlign w:val="subscript"/>
        </w:rPr>
        <w:t>2</w:t>
      </w:r>
      <w:r>
        <w:t xml:space="preserve"> (10 mL), washed with </w:t>
      </w:r>
      <w:r w:rsidRPr="00BE479F">
        <w:t>HCl (</w:t>
      </w:r>
      <w:r>
        <w:t xml:space="preserve">0.5 N aq., 10 mL) and </w:t>
      </w:r>
      <w:r w:rsidRPr="00BE479F">
        <w:t>NaHCO</w:t>
      </w:r>
      <w:r w:rsidRPr="00BE479F">
        <w:rPr>
          <w:vertAlign w:val="subscript"/>
        </w:rPr>
        <w:t>3</w:t>
      </w:r>
      <w:r w:rsidRPr="00BE479F">
        <w:t xml:space="preserve"> (</w:t>
      </w:r>
      <w:r>
        <w:t xml:space="preserve">10% aq., </w:t>
      </w:r>
      <w:r w:rsidRPr="00BE479F">
        <w:t>10 mL), dried over Na</w:t>
      </w:r>
      <w:r w:rsidRPr="00BE479F">
        <w:rPr>
          <w:vertAlign w:val="subscript"/>
        </w:rPr>
        <w:t>2</w:t>
      </w:r>
      <w:r w:rsidRPr="00BE479F">
        <w:t>SO</w:t>
      </w:r>
      <w:r w:rsidRPr="00BE479F">
        <w:rPr>
          <w:vertAlign w:val="subscript"/>
        </w:rPr>
        <w:t>4</w:t>
      </w:r>
      <w:r w:rsidRPr="00BE479F">
        <w:t xml:space="preserve">, filtered, </w:t>
      </w:r>
      <w:r>
        <w:t>and concentrated. The crude material was purified by p</w:t>
      </w:r>
      <w:r w:rsidRPr="00BE479F">
        <w:t>rep</w:t>
      </w:r>
      <w:r>
        <w:t>arative</w:t>
      </w:r>
      <w:r w:rsidRPr="00BE479F">
        <w:t xml:space="preserve"> HPLC to afford </w:t>
      </w:r>
      <w:r>
        <w:t>34 mg</w:t>
      </w:r>
      <w:r w:rsidRPr="00BE479F">
        <w:t xml:space="preserve"> </w:t>
      </w:r>
      <w:r>
        <w:t xml:space="preserve">(43%) of </w:t>
      </w:r>
      <w:r w:rsidRPr="00BE479F">
        <w:t>the title compound as an off-white solid</w:t>
      </w:r>
      <w:r>
        <w:t>:</w:t>
      </w:r>
      <w:r>
        <w:rPr>
          <w:vertAlign w:val="superscript"/>
        </w:rPr>
        <w:t xml:space="preserve"> </w:t>
      </w:r>
      <w:r w:rsidRPr="00BE479F">
        <w:rPr>
          <w:vertAlign w:val="superscript"/>
        </w:rPr>
        <w:t>1</w:t>
      </w:r>
      <w:r w:rsidRPr="00BE479F">
        <w:t xml:space="preserve">H NMR (300 MHz, </w:t>
      </w:r>
      <w:r w:rsidRPr="00CA6DB0">
        <w:t>D</w:t>
      </w:r>
      <w:r w:rsidRPr="00CA6DB0">
        <w:rPr>
          <w:vertAlign w:val="subscript"/>
        </w:rPr>
        <w:t>6</w:t>
      </w:r>
      <w:r>
        <w:t>-</w:t>
      </w:r>
      <w:r w:rsidRPr="00BE479F">
        <w:t xml:space="preserve">DMSO) δ 8.64 (d, </w:t>
      </w:r>
      <w:r w:rsidRPr="00BE479F">
        <w:rPr>
          <w:i/>
          <w:iCs/>
        </w:rPr>
        <w:t>J</w:t>
      </w:r>
      <w:r>
        <w:rPr>
          <w:i/>
          <w:iCs/>
        </w:rPr>
        <w:t xml:space="preserve"> </w:t>
      </w:r>
      <w:r>
        <w:t xml:space="preserve">= </w:t>
      </w:r>
      <w:r w:rsidRPr="00BE479F">
        <w:t>8.1 Hz, 1</w:t>
      </w:r>
      <w:r>
        <w:t xml:space="preserve"> </w:t>
      </w:r>
      <w:r w:rsidRPr="00BE479F">
        <w:t>H), 8.19 (</w:t>
      </w:r>
      <w:r>
        <w:t>s</w:t>
      </w:r>
      <w:r w:rsidRPr="00BE479F">
        <w:t>, 1</w:t>
      </w:r>
      <w:r>
        <w:t xml:space="preserve"> </w:t>
      </w:r>
      <w:r w:rsidRPr="00BE479F">
        <w:t>H), 7.78 (s, 1</w:t>
      </w:r>
      <w:r>
        <w:t xml:space="preserve"> </w:t>
      </w:r>
      <w:r w:rsidRPr="00BE479F">
        <w:t xml:space="preserve">H), </w:t>
      </w:r>
      <w:r w:rsidRPr="00960BCE">
        <w:t xml:space="preserve">7.69 (d, </w:t>
      </w:r>
      <w:r w:rsidRPr="00960BCE">
        <w:rPr>
          <w:i/>
          <w:iCs/>
        </w:rPr>
        <w:t>J</w:t>
      </w:r>
      <w:r>
        <w:rPr>
          <w:i/>
          <w:iCs/>
        </w:rPr>
        <w:t xml:space="preserve"> </w:t>
      </w:r>
      <w:r>
        <w:t xml:space="preserve">= </w:t>
      </w:r>
      <w:r w:rsidRPr="00960BCE">
        <w:t>7.6 Hz, 1</w:t>
      </w:r>
      <w:r>
        <w:t xml:space="preserve"> </w:t>
      </w:r>
      <w:r w:rsidRPr="00960BCE">
        <w:t xml:space="preserve">H), 7.64 (d, </w:t>
      </w:r>
      <w:r w:rsidRPr="00960BCE">
        <w:rPr>
          <w:i/>
          <w:iCs/>
        </w:rPr>
        <w:t>J</w:t>
      </w:r>
      <w:r>
        <w:rPr>
          <w:i/>
          <w:iCs/>
        </w:rPr>
        <w:t xml:space="preserve"> </w:t>
      </w:r>
      <w:r>
        <w:t xml:space="preserve">= </w:t>
      </w:r>
      <w:r w:rsidRPr="00960BCE">
        <w:t>7.9 Hz, 1</w:t>
      </w:r>
      <w:r>
        <w:t xml:space="preserve"> </w:t>
      </w:r>
      <w:r w:rsidRPr="00960BCE">
        <w:t>H),</w:t>
      </w:r>
      <w:r w:rsidRPr="00BE479F">
        <w:t xml:space="preserve"> 7.51 (t, </w:t>
      </w:r>
      <w:r w:rsidRPr="00BE479F">
        <w:rPr>
          <w:i/>
          <w:iCs/>
        </w:rPr>
        <w:t>J</w:t>
      </w:r>
      <w:r>
        <w:rPr>
          <w:i/>
          <w:iCs/>
        </w:rPr>
        <w:t xml:space="preserve"> </w:t>
      </w:r>
      <w:r>
        <w:t xml:space="preserve">= </w:t>
      </w:r>
      <w:r w:rsidRPr="00BE479F">
        <w:t>7.7 Hz, 1</w:t>
      </w:r>
      <w:r>
        <w:t xml:space="preserve"> </w:t>
      </w:r>
      <w:r w:rsidRPr="00BE479F">
        <w:t>H), 7.25 (</w:t>
      </w:r>
      <w:r>
        <w:t>s</w:t>
      </w:r>
      <w:r w:rsidRPr="00BE479F">
        <w:t>, 2</w:t>
      </w:r>
      <w:r>
        <w:t xml:space="preserve"> </w:t>
      </w:r>
      <w:r w:rsidRPr="00BE479F">
        <w:t>H), 7.13 (s, 1</w:t>
      </w:r>
      <w:r>
        <w:t xml:space="preserve"> </w:t>
      </w:r>
      <w:r w:rsidRPr="00BE479F">
        <w:t xml:space="preserve">H), 7.04 (d, </w:t>
      </w:r>
      <w:r w:rsidRPr="00BE479F">
        <w:rPr>
          <w:i/>
          <w:iCs/>
        </w:rPr>
        <w:t>J</w:t>
      </w:r>
      <w:r>
        <w:rPr>
          <w:i/>
          <w:iCs/>
        </w:rPr>
        <w:t xml:space="preserve"> </w:t>
      </w:r>
      <w:r>
        <w:t xml:space="preserve">= </w:t>
      </w:r>
      <w:r w:rsidRPr="00BE479F">
        <w:t>9.0 Hz, 1</w:t>
      </w:r>
      <w:r>
        <w:t xml:space="preserve"> </w:t>
      </w:r>
      <w:r w:rsidRPr="00BE479F">
        <w:t>H), 4.75 (</w:t>
      </w:r>
      <w:r>
        <w:t>dd</w:t>
      </w:r>
      <w:r w:rsidRPr="00BE479F">
        <w:t xml:space="preserve">d, </w:t>
      </w:r>
      <w:r w:rsidRPr="00BE479F">
        <w:rPr>
          <w:i/>
          <w:iCs/>
        </w:rPr>
        <w:t>J</w:t>
      </w:r>
      <w:r>
        <w:rPr>
          <w:i/>
          <w:iCs/>
        </w:rPr>
        <w:t xml:space="preserve"> </w:t>
      </w:r>
      <w:r>
        <w:t xml:space="preserve">= </w:t>
      </w:r>
      <w:r w:rsidRPr="00BE479F">
        <w:t xml:space="preserve">9.8, </w:t>
      </w:r>
      <w:r>
        <w:t xml:space="preserve">9.8, </w:t>
      </w:r>
      <w:r w:rsidRPr="00BE479F">
        <w:t>5.4 Hz, 1</w:t>
      </w:r>
      <w:r>
        <w:t xml:space="preserve"> </w:t>
      </w:r>
      <w:r w:rsidRPr="00BE479F">
        <w:t>H), 3.83 (s, 3</w:t>
      </w:r>
      <w:r>
        <w:t xml:space="preserve"> </w:t>
      </w:r>
      <w:r w:rsidRPr="00BE479F">
        <w:t>H), 3.80 (s, 3</w:t>
      </w:r>
      <w:r>
        <w:t xml:space="preserve"> </w:t>
      </w:r>
      <w:r w:rsidRPr="00BE479F">
        <w:t>H), 3.66 (s, 3</w:t>
      </w:r>
      <w:r>
        <w:t xml:space="preserve"> </w:t>
      </w:r>
      <w:r w:rsidRPr="00BE479F">
        <w:t xml:space="preserve">H), </w:t>
      </w:r>
      <w:r w:rsidRPr="00960BCE">
        <w:t xml:space="preserve">3.25 (dd, </w:t>
      </w:r>
      <w:r w:rsidRPr="00960BCE">
        <w:rPr>
          <w:i/>
          <w:iCs/>
        </w:rPr>
        <w:t>J</w:t>
      </w:r>
      <w:r>
        <w:rPr>
          <w:i/>
          <w:iCs/>
        </w:rPr>
        <w:t xml:space="preserve"> </w:t>
      </w:r>
      <w:r>
        <w:t xml:space="preserve">= </w:t>
      </w:r>
      <w:r w:rsidRPr="00960BCE">
        <w:t>13.8, 5.4 Hz, 1</w:t>
      </w:r>
      <w:r>
        <w:t xml:space="preserve"> </w:t>
      </w:r>
      <w:r w:rsidRPr="00960BCE">
        <w:t xml:space="preserve">H), 3.10 (dd, </w:t>
      </w:r>
      <w:r w:rsidRPr="00960BCE">
        <w:rPr>
          <w:i/>
          <w:iCs/>
        </w:rPr>
        <w:t>J</w:t>
      </w:r>
      <w:r>
        <w:rPr>
          <w:i/>
          <w:iCs/>
        </w:rPr>
        <w:t xml:space="preserve"> </w:t>
      </w:r>
      <w:r>
        <w:t xml:space="preserve">= </w:t>
      </w:r>
      <w:r w:rsidRPr="00960BCE">
        <w:t>13.7, 10.1 Hz, 1</w:t>
      </w:r>
      <w:r>
        <w:t xml:space="preserve"> </w:t>
      </w:r>
      <w:r w:rsidRPr="00960BCE">
        <w:t>H)</w:t>
      </w:r>
      <w:r>
        <w:t>;</w:t>
      </w:r>
      <w:r>
        <w:rPr>
          <w:vertAlign w:val="superscript"/>
        </w:rPr>
        <w:t xml:space="preserve"> </w:t>
      </w:r>
      <w:r w:rsidRPr="00BE479F">
        <w:rPr>
          <w:vertAlign w:val="superscript"/>
        </w:rPr>
        <w:t>13</w:t>
      </w:r>
      <w:r>
        <w:t>C NMR (75 MHz, D</w:t>
      </w:r>
      <w:r w:rsidRPr="00196EF7">
        <w:rPr>
          <w:vertAlign w:val="subscript"/>
        </w:rPr>
        <w:t>6</w:t>
      </w:r>
      <w:r>
        <w:t>-DMSO) δ 171.7, 161.6</w:t>
      </w:r>
      <w:r w:rsidRPr="00BE479F">
        <w:t>, 15</w:t>
      </w:r>
      <w:r>
        <w:t>4.0, 149.0, 148.9, 144.1, 139.2, 134.2</w:t>
      </w:r>
      <w:r w:rsidRPr="00BE479F">
        <w:t>, 132.</w:t>
      </w:r>
      <w:r>
        <w:t xml:space="preserve">8, 130.4, 129.4, 123.7, 122.5, 118.8, 116.3, 112.1, 111.1, 107.4, 103.1, 55.5, 55.5, 53.0, 52.0, 35.7; </w:t>
      </w:r>
      <w:r w:rsidRPr="00BE479F">
        <w:t>HRMS</w:t>
      </w:r>
      <w:r w:rsidRPr="000D044E">
        <w:t xml:space="preserve"> </w:t>
      </w:r>
      <w:r w:rsidRPr="00BE479F">
        <w:t>calcd for C</w:t>
      </w:r>
      <w:r w:rsidRPr="00BE479F">
        <w:rPr>
          <w:vertAlign w:val="subscript"/>
        </w:rPr>
        <w:t>24</w:t>
      </w:r>
      <w:r w:rsidRPr="00BE479F">
        <w:t>H</w:t>
      </w:r>
      <w:r w:rsidRPr="00BE479F">
        <w:rPr>
          <w:vertAlign w:val="subscript"/>
        </w:rPr>
        <w:t>23</w:t>
      </w:r>
      <w:r w:rsidRPr="00BE479F">
        <w:t>N</w:t>
      </w:r>
      <w:r w:rsidRPr="00BE479F">
        <w:rPr>
          <w:vertAlign w:val="subscript"/>
        </w:rPr>
        <w:t>2</w:t>
      </w:r>
      <w:r w:rsidRPr="00BE479F">
        <w:t>O</w:t>
      </w:r>
      <w:r w:rsidRPr="00BE479F">
        <w:rPr>
          <w:vertAlign w:val="subscript"/>
        </w:rPr>
        <w:t>6</w:t>
      </w:r>
      <w:r>
        <w:rPr>
          <w:iCs/>
        </w:rPr>
        <w:t xml:space="preserve"> [M + H]</w:t>
      </w:r>
      <w:r>
        <w:rPr>
          <w:iCs/>
          <w:vertAlign w:val="superscript"/>
        </w:rPr>
        <w:t xml:space="preserve">+ </w:t>
      </w:r>
      <w:r w:rsidRPr="00BE479F">
        <w:t>435.1556</w:t>
      </w:r>
      <w:r>
        <w:t>,</w:t>
      </w:r>
      <w:r>
        <w:rPr>
          <w:iCs/>
        </w:rPr>
        <w:t xml:space="preserve"> </w:t>
      </w:r>
      <w:r>
        <w:t>found</w:t>
      </w:r>
      <w:r w:rsidRPr="00BE479F">
        <w:t xml:space="preserve"> 435.1996</w:t>
      </w:r>
      <w:r>
        <w:t>.</w:t>
      </w:r>
    </w:p>
    <w:p w:rsidR="00B00E3A" w:rsidRPr="00BE479F" w:rsidRDefault="00B00E3A" w:rsidP="000336A2">
      <w:pPr>
        <w:jc w:val="both"/>
      </w:pPr>
      <w:r w:rsidRPr="000178A3">
        <w:rPr>
          <w:b/>
          <w:i/>
        </w:rPr>
        <w:t>N</w:t>
      </w:r>
      <w:r w:rsidRPr="00D07836">
        <w:rPr>
          <w:b/>
        </w:rPr>
        <w:t>-[(1</w:t>
      </w:r>
      <w:r w:rsidRPr="00D07836">
        <w:rPr>
          <w:b/>
          <w:i/>
        </w:rPr>
        <w:t>R</w:t>
      </w:r>
      <w:r>
        <w:rPr>
          <w:b/>
        </w:rPr>
        <w:t>)-1-[(3-C</w:t>
      </w:r>
      <w:r w:rsidRPr="00D07836">
        <w:rPr>
          <w:b/>
        </w:rPr>
        <w:t>yanophenyl</w:t>
      </w:r>
      <w:proofErr w:type="gramStart"/>
      <w:r w:rsidRPr="00D07836">
        <w:rPr>
          <w:b/>
        </w:rPr>
        <w:t>)methyl</w:t>
      </w:r>
      <w:proofErr w:type="gramEnd"/>
      <w:r w:rsidRPr="00D07836">
        <w:rPr>
          <w:b/>
        </w:rPr>
        <w:t>]-2-hydroxy-ethyl]-5-(3,4-dimethoxyphenyl)furan-3-carboxamide</w:t>
      </w:r>
      <w:r w:rsidRPr="00BE479F">
        <w:rPr>
          <w:b/>
        </w:rPr>
        <w:t xml:space="preserve"> </w:t>
      </w:r>
      <w:r w:rsidR="00496EB2">
        <w:rPr>
          <w:b/>
        </w:rPr>
        <w:t>(3</w:t>
      </w:r>
      <w:r w:rsidRPr="00BE479F">
        <w:rPr>
          <w:b/>
        </w:rPr>
        <w:t xml:space="preserve">). </w:t>
      </w:r>
      <w:r w:rsidRPr="00BE479F">
        <w:t xml:space="preserve">To a solution of </w:t>
      </w:r>
      <w:r>
        <w:t xml:space="preserve">ester </w:t>
      </w:r>
      <w:r w:rsidR="007A1A4E">
        <w:rPr>
          <w:b/>
        </w:rPr>
        <w:t>8</w:t>
      </w:r>
      <w:r>
        <w:t xml:space="preserve"> (65 mg, 0.15 mmol) in</w:t>
      </w:r>
      <w:r w:rsidRPr="00BE479F">
        <w:t xml:space="preserve"> THF (1.0 mL) was added NaBH</w:t>
      </w:r>
      <w:r w:rsidRPr="00BE479F">
        <w:rPr>
          <w:vertAlign w:val="subscript"/>
        </w:rPr>
        <w:t>4</w:t>
      </w:r>
      <w:r>
        <w:t xml:space="preserve"> (11 mg, 0.30 mmol). The reaction was stirred at ambient temperature</w:t>
      </w:r>
      <w:r w:rsidRPr="00BE479F">
        <w:t xml:space="preserve"> for 2.5 h.  Additional NaBH</w:t>
      </w:r>
      <w:r w:rsidRPr="00BE479F">
        <w:rPr>
          <w:vertAlign w:val="subscript"/>
        </w:rPr>
        <w:t>4</w:t>
      </w:r>
      <w:r w:rsidRPr="00BE479F">
        <w:t xml:space="preserve"> (11 mg, 0.30 mmol) was added, and the mixture stirred overnight.  More NaBH</w:t>
      </w:r>
      <w:r w:rsidRPr="00BE479F">
        <w:rPr>
          <w:vertAlign w:val="subscript"/>
        </w:rPr>
        <w:t>4</w:t>
      </w:r>
      <w:r w:rsidRPr="00BE479F">
        <w:t xml:space="preserve"> (</w:t>
      </w:r>
      <w:r>
        <w:t>11 mg) was added.  After 4 h, the reaction</w:t>
      </w:r>
      <w:r w:rsidRPr="00BE479F">
        <w:t xml:space="preserve"> was quenche</w:t>
      </w:r>
      <w:r>
        <w:t>d by dropwise addition of water. The crude product was</w:t>
      </w:r>
      <w:r w:rsidRPr="00BE479F">
        <w:t xml:space="preserve"> extracted with </w:t>
      </w:r>
      <w:r>
        <w:t>CH</w:t>
      </w:r>
      <w:r>
        <w:rPr>
          <w:vertAlign w:val="subscript"/>
        </w:rPr>
        <w:t>2</w:t>
      </w:r>
      <w:r>
        <w:t>Cl</w:t>
      </w:r>
      <w:r>
        <w:rPr>
          <w:vertAlign w:val="subscript"/>
        </w:rPr>
        <w:t>2</w:t>
      </w:r>
      <w:r>
        <w:t xml:space="preserve"> (2 x 10 mL). The combined organics were</w:t>
      </w:r>
      <w:r w:rsidRPr="00BE479F">
        <w:t xml:space="preserve"> dried over Na</w:t>
      </w:r>
      <w:r w:rsidRPr="00BE479F">
        <w:rPr>
          <w:vertAlign w:val="subscript"/>
        </w:rPr>
        <w:t>2</w:t>
      </w:r>
      <w:r w:rsidRPr="00BE479F">
        <w:t>SO</w:t>
      </w:r>
      <w:r w:rsidRPr="00BE479F">
        <w:rPr>
          <w:vertAlign w:val="subscript"/>
        </w:rPr>
        <w:t>4</w:t>
      </w:r>
      <w:r w:rsidRPr="00BE479F">
        <w:t xml:space="preserve">, filtered, </w:t>
      </w:r>
      <w:r>
        <w:t>and concentrated. Purification by p</w:t>
      </w:r>
      <w:r w:rsidRPr="00BE479F">
        <w:t>rep</w:t>
      </w:r>
      <w:r>
        <w:t xml:space="preserve">arative HPLC </w:t>
      </w:r>
      <w:r w:rsidRPr="00BE479F">
        <w:t>afford</w:t>
      </w:r>
      <w:r>
        <w:t>ed</w:t>
      </w:r>
      <w:r w:rsidRPr="00BE479F">
        <w:t xml:space="preserve"> </w:t>
      </w:r>
      <w:r>
        <w:t>49 mg</w:t>
      </w:r>
      <w:r w:rsidRPr="00BE479F">
        <w:t xml:space="preserve"> </w:t>
      </w:r>
      <w:r>
        <w:t xml:space="preserve">(81%) of </w:t>
      </w:r>
      <w:r w:rsidRPr="00BE479F">
        <w:t>the title compound</w:t>
      </w:r>
      <w:r>
        <w:t xml:space="preserve"> as an off-white solid:</w:t>
      </w:r>
      <w:r>
        <w:rPr>
          <w:vertAlign w:val="superscript"/>
        </w:rPr>
        <w:t xml:space="preserve"> </w:t>
      </w:r>
      <w:r w:rsidRPr="007A5FE4">
        <w:rPr>
          <w:vertAlign w:val="superscript"/>
        </w:rPr>
        <w:t>1</w:t>
      </w:r>
      <w:r w:rsidRPr="007A5FE4">
        <w:t xml:space="preserve">H NMR (300 MHz, </w:t>
      </w:r>
      <w:r>
        <w:t>D</w:t>
      </w:r>
      <w:r w:rsidRPr="00196EF7">
        <w:rPr>
          <w:vertAlign w:val="subscript"/>
        </w:rPr>
        <w:t>6</w:t>
      </w:r>
      <w:r>
        <w:t>-</w:t>
      </w:r>
      <w:r w:rsidRPr="007A5FE4">
        <w:t>DMSO) δ 8.16 (s, 1</w:t>
      </w:r>
      <w:r>
        <w:t xml:space="preserve"> </w:t>
      </w:r>
      <w:r w:rsidRPr="007A5FE4">
        <w:t xml:space="preserve">H), 7.96 (d, </w:t>
      </w:r>
      <w:r w:rsidRPr="007A5FE4">
        <w:rPr>
          <w:i/>
          <w:iCs/>
        </w:rPr>
        <w:t>J</w:t>
      </w:r>
      <w:r>
        <w:rPr>
          <w:i/>
          <w:iCs/>
        </w:rPr>
        <w:t xml:space="preserve"> </w:t>
      </w:r>
      <w:r>
        <w:t xml:space="preserve">= </w:t>
      </w:r>
      <w:r w:rsidRPr="007A5FE4">
        <w:t>8.6 Hz, 1</w:t>
      </w:r>
      <w:r>
        <w:t xml:space="preserve"> </w:t>
      </w:r>
      <w:r w:rsidRPr="007A5FE4">
        <w:t>H), 7.71 (s, 1</w:t>
      </w:r>
      <w:r>
        <w:t xml:space="preserve"> H), 7.57 - 7.69</w:t>
      </w:r>
      <w:r w:rsidRPr="007A5FE4">
        <w:t xml:space="preserve"> (m, 2</w:t>
      </w:r>
      <w:r>
        <w:t xml:space="preserve"> </w:t>
      </w:r>
      <w:r w:rsidRPr="007A5FE4">
        <w:t xml:space="preserve">H), 7.48 (t, </w:t>
      </w:r>
      <w:r w:rsidRPr="007A5FE4">
        <w:rPr>
          <w:i/>
          <w:iCs/>
        </w:rPr>
        <w:t>J</w:t>
      </w:r>
      <w:r>
        <w:rPr>
          <w:i/>
          <w:iCs/>
        </w:rPr>
        <w:t xml:space="preserve"> </w:t>
      </w:r>
      <w:r>
        <w:t>= 7.7 Hz, 1 H), 7.20 - 7.30</w:t>
      </w:r>
      <w:r w:rsidRPr="007A5FE4">
        <w:t xml:space="preserve"> (m, 2</w:t>
      </w:r>
      <w:r>
        <w:t xml:space="preserve"> </w:t>
      </w:r>
      <w:r w:rsidRPr="007A5FE4">
        <w:t>H), 7.14 (s, 1</w:t>
      </w:r>
      <w:r>
        <w:t xml:space="preserve"> </w:t>
      </w:r>
      <w:r w:rsidRPr="007A5FE4">
        <w:t xml:space="preserve">H), 7.03 (d, </w:t>
      </w:r>
      <w:r w:rsidRPr="007A5FE4">
        <w:rPr>
          <w:i/>
          <w:iCs/>
        </w:rPr>
        <w:t>J</w:t>
      </w:r>
      <w:r>
        <w:rPr>
          <w:i/>
          <w:iCs/>
        </w:rPr>
        <w:t xml:space="preserve"> </w:t>
      </w:r>
      <w:r>
        <w:t xml:space="preserve">= </w:t>
      </w:r>
      <w:r w:rsidRPr="007A5FE4">
        <w:t>8.9 Hz, 1</w:t>
      </w:r>
      <w:r>
        <w:t xml:space="preserve"> </w:t>
      </w:r>
      <w:r w:rsidRPr="007A5FE4">
        <w:t xml:space="preserve">H), 4.93 (t, </w:t>
      </w:r>
      <w:r w:rsidRPr="007A5FE4">
        <w:rPr>
          <w:i/>
          <w:iCs/>
        </w:rPr>
        <w:t>J</w:t>
      </w:r>
      <w:r>
        <w:rPr>
          <w:i/>
          <w:iCs/>
        </w:rPr>
        <w:t xml:space="preserve"> </w:t>
      </w:r>
      <w:r>
        <w:t xml:space="preserve">= </w:t>
      </w:r>
      <w:r w:rsidRPr="007A5FE4">
        <w:t>5.5 Hz, 1</w:t>
      </w:r>
      <w:r>
        <w:t xml:space="preserve"> H), 4.16</w:t>
      </w:r>
      <w:r w:rsidRPr="007A5FE4">
        <w:t xml:space="preserve"> (m, 1</w:t>
      </w:r>
      <w:r>
        <w:t xml:space="preserve"> </w:t>
      </w:r>
      <w:r w:rsidRPr="007A5FE4">
        <w:t>H), 3.83 (s, 3</w:t>
      </w:r>
      <w:r>
        <w:t xml:space="preserve"> </w:t>
      </w:r>
      <w:r w:rsidRPr="007A5FE4">
        <w:t>H), 3.80 (s, 3</w:t>
      </w:r>
      <w:r>
        <w:t xml:space="preserve"> </w:t>
      </w:r>
      <w:r w:rsidRPr="007A5FE4">
        <w:t>H</w:t>
      </w:r>
      <w:r>
        <w:t>), 3.39 - 3.56</w:t>
      </w:r>
      <w:r w:rsidRPr="007A5FE4">
        <w:t xml:space="preserve"> (m, 2</w:t>
      </w:r>
      <w:r>
        <w:t xml:space="preserve"> </w:t>
      </w:r>
      <w:r w:rsidRPr="007A5FE4">
        <w:t xml:space="preserve">H), 3.03 (dd, </w:t>
      </w:r>
      <w:r w:rsidRPr="007A5FE4">
        <w:rPr>
          <w:i/>
          <w:iCs/>
        </w:rPr>
        <w:t>J</w:t>
      </w:r>
      <w:r>
        <w:rPr>
          <w:i/>
          <w:iCs/>
        </w:rPr>
        <w:t xml:space="preserve"> </w:t>
      </w:r>
      <w:r>
        <w:t xml:space="preserve">= </w:t>
      </w:r>
      <w:r w:rsidRPr="007A5FE4">
        <w:t>13.7, 4.7 Hz, 1</w:t>
      </w:r>
      <w:r>
        <w:t xml:space="preserve"> </w:t>
      </w:r>
      <w:r w:rsidRPr="007A5FE4">
        <w:t xml:space="preserve">H), 2.81 (dd, </w:t>
      </w:r>
      <w:r w:rsidRPr="007A5FE4">
        <w:rPr>
          <w:i/>
          <w:iCs/>
        </w:rPr>
        <w:t>J</w:t>
      </w:r>
      <w:r>
        <w:rPr>
          <w:i/>
          <w:iCs/>
        </w:rPr>
        <w:t xml:space="preserve"> </w:t>
      </w:r>
      <w:r>
        <w:t xml:space="preserve">= </w:t>
      </w:r>
      <w:r w:rsidRPr="007A5FE4">
        <w:t>13.7, 9.4 Hz, 1</w:t>
      </w:r>
      <w:r>
        <w:t xml:space="preserve"> </w:t>
      </w:r>
      <w:r w:rsidRPr="007A5FE4">
        <w:t>H)</w:t>
      </w:r>
      <w:r>
        <w:t>;</w:t>
      </w:r>
      <w:r>
        <w:rPr>
          <w:vertAlign w:val="superscript"/>
        </w:rPr>
        <w:t xml:space="preserve"> </w:t>
      </w:r>
      <w:r w:rsidRPr="00BE479F">
        <w:rPr>
          <w:vertAlign w:val="superscript"/>
        </w:rPr>
        <w:t>13</w:t>
      </w:r>
      <w:r>
        <w:t>C NMR (75 MHz, D</w:t>
      </w:r>
      <w:r w:rsidRPr="00196EF7">
        <w:rPr>
          <w:vertAlign w:val="subscript"/>
        </w:rPr>
        <w:t>6</w:t>
      </w:r>
      <w:r>
        <w:t>-DMSO) δ 161.2, 153.7, 149.0, 148.8, 143.7, 141.0, 134.1, 132.6, 129.8, 129.3, 124.5, 122.6, 118.9, 116.2, 112.1, 111.0, 107.3</w:t>
      </w:r>
      <w:r w:rsidRPr="00BE479F">
        <w:t>, 1</w:t>
      </w:r>
      <w:r>
        <w:t>03.2, 62.9, 55.5, 55.5</w:t>
      </w:r>
      <w:r w:rsidRPr="00BE479F">
        <w:t>, 52.1</w:t>
      </w:r>
      <w:r>
        <w:t xml:space="preserve">, 36.0; </w:t>
      </w:r>
      <w:r w:rsidRPr="00BE479F">
        <w:t>HRMS calcd for C</w:t>
      </w:r>
      <w:r w:rsidRPr="00BE479F">
        <w:rPr>
          <w:vertAlign w:val="subscript"/>
        </w:rPr>
        <w:t>23</w:t>
      </w:r>
      <w:r w:rsidRPr="00BE479F">
        <w:t>H</w:t>
      </w:r>
      <w:r w:rsidRPr="00BE479F">
        <w:rPr>
          <w:vertAlign w:val="subscript"/>
        </w:rPr>
        <w:t>23</w:t>
      </w:r>
      <w:r w:rsidRPr="00BE479F">
        <w:t>N</w:t>
      </w:r>
      <w:r w:rsidRPr="00BE479F">
        <w:rPr>
          <w:vertAlign w:val="subscript"/>
        </w:rPr>
        <w:t>2</w:t>
      </w:r>
      <w:r w:rsidRPr="00BE479F">
        <w:t>O</w:t>
      </w:r>
      <w:r w:rsidRPr="00BE479F">
        <w:rPr>
          <w:vertAlign w:val="subscript"/>
        </w:rPr>
        <w:t>5</w:t>
      </w:r>
      <w:r w:rsidRPr="00BE479F">
        <w:t xml:space="preserve"> </w:t>
      </w:r>
      <w:r>
        <w:rPr>
          <w:iCs/>
        </w:rPr>
        <w:t>[M + H]</w:t>
      </w:r>
      <w:r>
        <w:rPr>
          <w:iCs/>
          <w:vertAlign w:val="superscript"/>
        </w:rPr>
        <w:t xml:space="preserve">+ </w:t>
      </w:r>
      <w:r w:rsidRPr="00BE479F">
        <w:t>407.1607</w:t>
      </w:r>
      <w:r>
        <w:t>,</w:t>
      </w:r>
      <w:r>
        <w:rPr>
          <w:iCs/>
        </w:rPr>
        <w:t xml:space="preserve"> found </w:t>
      </w:r>
      <w:r w:rsidRPr="00BE479F">
        <w:t>407.2056</w:t>
      </w:r>
      <w:r>
        <w:t>.</w:t>
      </w:r>
      <w:bookmarkStart w:id="0" w:name="_GoBack"/>
      <w:bookmarkEnd w:id="0"/>
    </w:p>
    <w:sectPr w:rsidR="00B00E3A" w:rsidRPr="00BE479F" w:rsidSect="000536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62" w:rsidRDefault="00067362" w:rsidP="00053643">
      <w:pPr>
        <w:spacing w:after="0"/>
      </w:pPr>
      <w:r>
        <w:separator/>
      </w:r>
    </w:p>
  </w:endnote>
  <w:endnote w:type="continuationSeparator" w:id="0">
    <w:p w:rsidR="00067362" w:rsidRDefault="00067362" w:rsidP="00053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62" w:rsidRDefault="00067362" w:rsidP="00053643">
      <w:pPr>
        <w:spacing w:after="0"/>
      </w:pPr>
      <w:r>
        <w:separator/>
      </w:r>
    </w:p>
  </w:footnote>
  <w:footnote w:type="continuationSeparator" w:id="0">
    <w:p w:rsidR="00067362" w:rsidRDefault="00067362" w:rsidP="000536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AABC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7D6054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5EBD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C1229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F1801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BA3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942E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4A6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C28E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8A2AC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A2"/>
    <w:rsid w:val="00000491"/>
    <w:rsid w:val="000147F5"/>
    <w:rsid w:val="000178A3"/>
    <w:rsid w:val="000336A2"/>
    <w:rsid w:val="00035300"/>
    <w:rsid w:val="000357D0"/>
    <w:rsid w:val="00053643"/>
    <w:rsid w:val="00067362"/>
    <w:rsid w:val="0007417A"/>
    <w:rsid w:val="00081061"/>
    <w:rsid w:val="00082211"/>
    <w:rsid w:val="00082E14"/>
    <w:rsid w:val="00084B1A"/>
    <w:rsid w:val="000A3F46"/>
    <w:rsid w:val="000B197E"/>
    <w:rsid w:val="000D044E"/>
    <w:rsid w:val="000D4CB4"/>
    <w:rsid w:val="000D6528"/>
    <w:rsid w:val="000E1FB2"/>
    <w:rsid w:val="000E6175"/>
    <w:rsid w:val="001035FE"/>
    <w:rsid w:val="00113BDF"/>
    <w:rsid w:val="00182682"/>
    <w:rsid w:val="001839E3"/>
    <w:rsid w:val="00187584"/>
    <w:rsid w:val="00187664"/>
    <w:rsid w:val="00196EF7"/>
    <w:rsid w:val="00197C47"/>
    <w:rsid w:val="001A628A"/>
    <w:rsid w:val="001B293B"/>
    <w:rsid w:val="001D5576"/>
    <w:rsid w:val="001D784A"/>
    <w:rsid w:val="001E6A1C"/>
    <w:rsid w:val="001F5D96"/>
    <w:rsid w:val="001F66FF"/>
    <w:rsid w:val="00224EB4"/>
    <w:rsid w:val="002469D5"/>
    <w:rsid w:val="002736B9"/>
    <w:rsid w:val="00287AA1"/>
    <w:rsid w:val="002D2CB6"/>
    <w:rsid w:val="002D67C8"/>
    <w:rsid w:val="002F67C0"/>
    <w:rsid w:val="002F77F3"/>
    <w:rsid w:val="00300D0A"/>
    <w:rsid w:val="00306F1E"/>
    <w:rsid w:val="00313756"/>
    <w:rsid w:val="00315CC7"/>
    <w:rsid w:val="00321A5E"/>
    <w:rsid w:val="00333DBD"/>
    <w:rsid w:val="003557D8"/>
    <w:rsid w:val="003629B5"/>
    <w:rsid w:val="0036382B"/>
    <w:rsid w:val="0037375B"/>
    <w:rsid w:val="00373C8D"/>
    <w:rsid w:val="00374CA9"/>
    <w:rsid w:val="0038762D"/>
    <w:rsid w:val="00391326"/>
    <w:rsid w:val="003937C6"/>
    <w:rsid w:val="0039482D"/>
    <w:rsid w:val="003A5104"/>
    <w:rsid w:val="003A6693"/>
    <w:rsid w:val="003B291A"/>
    <w:rsid w:val="003B387B"/>
    <w:rsid w:val="003C5959"/>
    <w:rsid w:val="003F0419"/>
    <w:rsid w:val="003F0F5F"/>
    <w:rsid w:val="003F204B"/>
    <w:rsid w:val="0040471C"/>
    <w:rsid w:val="00420021"/>
    <w:rsid w:val="00446E06"/>
    <w:rsid w:val="004754D5"/>
    <w:rsid w:val="004925DD"/>
    <w:rsid w:val="00496EB2"/>
    <w:rsid w:val="004A71F1"/>
    <w:rsid w:val="004C7C1A"/>
    <w:rsid w:val="004E1CF5"/>
    <w:rsid w:val="00505514"/>
    <w:rsid w:val="00543127"/>
    <w:rsid w:val="00577282"/>
    <w:rsid w:val="00582ED9"/>
    <w:rsid w:val="00594B4E"/>
    <w:rsid w:val="005A2677"/>
    <w:rsid w:val="005B1BBB"/>
    <w:rsid w:val="005B43D3"/>
    <w:rsid w:val="005B5FDE"/>
    <w:rsid w:val="005C5A37"/>
    <w:rsid w:val="00614F63"/>
    <w:rsid w:val="00622C65"/>
    <w:rsid w:val="0064406D"/>
    <w:rsid w:val="006545DE"/>
    <w:rsid w:val="0066374F"/>
    <w:rsid w:val="00673659"/>
    <w:rsid w:val="00684094"/>
    <w:rsid w:val="00685BEA"/>
    <w:rsid w:val="006C2C60"/>
    <w:rsid w:val="006C321E"/>
    <w:rsid w:val="006D4341"/>
    <w:rsid w:val="006D537E"/>
    <w:rsid w:val="006E2CD1"/>
    <w:rsid w:val="007243CE"/>
    <w:rsid w:val="00726702"/>
    <w:rsid w:val="00727CE2"/>
    <w:rsid w:val="00765F19"/>
    <w:rsid w:val="00772095"/>
    <w:rsid w:val="007A1A4E"/>
    <w:rsid w:val="007A41E0"/>
    <w:rsid w:val="007A5FE4"/>
    <w:rsid w:val="007C35B1"/>
    <w:rsid w:val="007E1F2C"/>
    <w:rsid w:val="007F635A"/>
    <w:rsid w:val="00815201"/>
    <w:rsid w:val="0082186B"/>
    <w:rsid w:val="0082539C"/>
    <w:rsid w:val="00837876"/>
    <w:rsid w:val="008574C8"/>
    <w:rsid w:val="00862BE4"/>
    <w:rsid w:val="008D791C"/>
    <w:rsid w:val="008F2732"/>
    <w:rsid w:val="00902B5F"/>
    <w:rsid w:val="00911925"/>
    <w:rsid w:val="00933827"/>
    <w:rsid w:val="0095341F"/>
    <w:rsid w:val="00960BCE"/>
    <w:rsid w:val="009664AB"/>
    <w:rsid w:val="009C5ECF"/>
    <w:rsid w:val="009F79D6"/>
    <w:rsid w:val="00A1189F"/>
    <w:rsid w:val="00A503DF"/>
    <w:rsid w:val="00A50785"/>
    <w:rsid w:val="00A50967"/>
    <w:rsid w:val="00A66602"/>
    <w:rsid w:val="00AA45FE"/>
    <w:rsid w:val="00AA5D6B"/>
    <w:rsid w:val="00AB51DC"/>
    <w:rsid w:val="00AD1EC3"/>
    <w:rsid w:val="00AE6184"/>
    <w:rsid w:val="00AE7CDC"/>
    <w:rsid w:val="00B00E3A"/>
    <w:rsid w:val="00B12322"/>
    <w:rsid w:val="00B461DA"/>
    <w:rsid w:val="00B565A7"/>
    <w:rsid w:val="00B63B3A"/>
    <w:rsid w:val="00B7500A"/>
    <w:rsid w:val="00B81237"/>
    <w:rsid w:val="00B97301"/>
    <w:rsid w:val="00BA14C7"/>
    <w:rsid w:val="00BB36C5"/>
    <w:rsid w:val="00BB439B"/>
    <w:rsid w:val="00BC350C"/>
    <w:rsid w:val="00BC691C"/>
    <w:rsid w:val="00BE479F"/>
    <w:rsid w:val="00C00916"/>
    <w:rsid w:val="00C14104"/>
    <w:rsid w:val="00C156E6"/>
    <w:rsid w:val="00C204C9"/>
    <w:rsid w:val="00C26F02"/>
    <w:rsid w:val="00C353C2"/>
    <w:rsid w:val="00C5385E"/>
    <w:rsid w:val="00C62747"/>
    <w:rsid w:val="00CA53FE"/>
    <w:rsid w:val="00CA6DB0"/>
    <w:rsid w:val="00CC195E"/>
    <w:rsid w:val="00CD22C0"/>
    <w:rsid w:val="00D07836"/>
    <w:rsid w:val="00D12D0E"/>
    <w:rsid w:val="00D159D1"/>
    <w:rsid w:val="00D4645E"/>
    <w:rsid w:val="00D6444F"/>
    <w:rsid w:val="00DC153D"/>
    <w:rsid w:val="00DC711F"/>
    <w:rsid w:val="00DE6082"/>
    <w:rsid w:val="00E2156A"/>
    <w:rsid w:val="00E25815"/>
    <w:rsid w:val="00E33068"/>
    <w:rsid w:val="00E3526F"/>
    <w:rsid w:val="00E4267D"/>
    <w:rsid w:val="00E44E72"/>
    <w:rsid w:val="00E80B0D"/>
    <w:rsid w:val="00EB57D4"/>
    <w:rsid w:val="00EC5DCC"/>
    <w:rsid w:val="00F00CB6"/>
    <w:rsid w:val="00F454B3"/>
    <w:rsid w:val="00F54FB8"/>
    <w:rsid w:val="00F623DD"/>
    <w:rsid w:val="00FC5009"/>
    <w:rsid w:val="00FD225E"/>
    <w:rsid w:val="00FE1224"/>
    <w:rsid w:val="00FE411E"/>
    <w:rsid w:val="00FE6FE2"/>
    <w:rsid w:val="00FF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A2"/>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3643"/>
    <w:pPr>
      <w:tabs>
        <w:tab w:val="center" w:pos="4320"/>
        <w:tab w:val="right" w:pos="8640"/>
      </w:tabs>
      <w:spacing w:after="0"/>
    </w:pPr>
  </w:style>
  <w:style w:type="character" w:customStyle="1" w:styleId="HeaderChar">
    <w:name w:val="Header Char"/>
    <w:basedOn w:val="DefaultParagraphFont"/>
    <w:link w:val="Header"/>
    <w:uiPriority w:val="99"/>
    <w:locked/>
    <w:rsid w:val="00053643"/>
    <w:rPr>
      <w:rFonts w:ascii="Cambria" w:eastAsia="MS ??" w:hAnsi="Cambria" w:cs="Times New Roman"/>
    </w:rPr>
  </w:style>
  <w:style w:type="paragraph" w:styleId="Footer">
    <w:name w:val="footer"/>
    <w:basedOn w:val="Normal"/>
    <w:link w:val="FooterChar"/>
    <w:uiPriority w:val="99"/>
    <w:rsid w:val="00053643"/>
    <w:pPr>
      <w:tabs>
        <w:tab w:val="center" w:pos="4320"/>
        <w:tab w:val="right" w:pos="8640"/>
      </w:tabs>
      <w:spacing w:after="0"/>
    </w:pPr>
  </w:style>
  <w:style w:type="character" w:customStyle="1" w:styleId="FooterChar">
    <w:name w:val="Footer Char"/>
    <w:basedOn w:val="DefaultParagraphFont"/>
    <w:link w:val="Footer"/>
    <w:uiPriority w:val="99"/>
    <w:locked/>
    <w:rsid w:val="00053643"/>
    <w:rPr>
      <w:rFonts w:ascii="Cambria" w:eastAsia="MS ??" w:hAnsi="Cambria" w:cs="Times New Roman"/>
    </w:rPr>
  </w:style>
  <w:style w:type="paragraph" w:styleId="NormalWeb">
    <w:name w:val="Normal (Web)"/>
    <w:basedOn w:val="Normal"/>
    <w:uiPriority w:val="99"/>
    <w:rsid w:val="00C26F02"/>
    <w:pPr>
      <w:spacing w:before="100" w:beforeAutospacing="1" w:after="100" w:afterAutospacing="1"/>
    </w:pPr>
    <w:rPr>
      <w:rFonts w:ascii="Times" w:hAnsi="Times"/>
      <w:sz w:val="20"/>
      <w:szCs w:val="20"/>
      <w:lang w:eastAsia="en-US"/>
    </w:rPr>
  </w:style>
  <w:style w:type="table" w:styleId="LightShading">
    <w:name w:val="Light Shading"/>
    <w:basedOn w:val="TableNormal"/>
    <w:uiPriority w:val="99"/>
    <w:rsid w:val="00C26F0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rsid w:val="00E330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3068"/>
    <w:rPr>
      <w:rFonts w:ascii="Lucida Grande" w:eastAsia="MS ??" w:hAnsi="Lucida Grande" w:cs="Lucida Grande"/>
      <w:sz w:val="18"/>
      <w:szCs w:val="18"/>
    </w:rPr>
  </w:style>
  <w:style w:type="character" w:styleId="Emphasis">
    <w:name w:val="Emphasis"/>
    <w:basedOn w:val="DefaultParagraphFont"/>
    <w:uiPriority w:val="99"/>
    <w:qFormat/>
    <w:rsid w:val="00373C8D"/>
    <w:rPr>
      <w:rFonts w:cs="Times New Roman"/>
      <w:b/>
    </w:rPr>
  </w:style>
  <w:style w:type="table" w:styleId="TableGrid">
    <w:name w:val="Table Grid"/>
    <w:basedOn w:val="TableNormal"/>
    <w:uiPriority w:val="99"/>
    <w:locked/>
    <w:rsid w:val="0039132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ellCenter">
    <w:name w:val="Table Cell Center"/>
    <w:basedOn w:val="Normal"/>
    <w:rsid w:val="00391326"/>
    <w:pPr>
      <w:keepNext/>
      <w:keepLines/>
      <w:spacing w:before="50" w:after="50" w:line="240" w:lineRule="exact"/>
      <w:jc w:val="center"/>
    </w:pPr>
    <w:rPr>
      <w:rFonts w:ascii="Arial" w:hAnsi="Arial"/>
      <w:sz w:val="20"/>
      <w:szCs w:val="20"/>
      <w:lang w:eastAsia="en-US"/>
    </w:rPr>
  </w:style>
  <w:style w:type="paragraph" w:styleId="PlainText">
    <w:name w:val="Plain Text"/>
    <w:basedOn w:val="Normal"/>
    <w:link w:val="PlainTextChar1"/>
    <w:uiPriority w:val="99"/>
    <w:rsid w:val="003F0F5F"/>
    <w:pPr>
      <w:spacing w:after="0"/>
    </w:pPr>
    <w:rPr>
      <w:rFonts w:ascii="Courier" w:hAnsi="Courier"/>
      <w:szCs w:val="20"/>
      <w:lang w:eastAsia="en-US"/>
    </w:rPr>
  </w:style>
  <w:style w:type="character" w:customStyle="1" w:styleId="PlainTextChar">
    <w:name w:val="Plain Text Char"/>
    <w:basedOn w:val="DefaultParagraphFont"/>
    <w:uiPriority w:val="99"/>
    <w:semiHidden/>
    <w:locked/>
    <w:rsid w:val="00E44E72"/>
    <w:rPr>
      <w:rFonts w:ascii="Courier New" w:hAnsi="Courier New" w:cs="Courier New"/>
      <w:sz w:val="20"/>
      <w:szCs w:val="20"/>
      <w:lang w:eastAsia="ja-JP"/>
    </w:rPr>
  </w:style>
  <w:style w:type="character" w:customStyle="1" w:styleId="PlainTextChar1">
    <w:name w:val="Plain Text Char1"/>
    <w:link w:val="PlainText"/>
    <w:uiPriority w:val="99"/>
    <w:locked/>
    <w:rsid w:val="003F0F5F"/>
    <w:rPr>
      <w:rFonts w:ascii="Courier" w:eastAsia="MS ??" w:hAnsi="Courier"/>
      <w:sz w:val="24"/>
      <w:lang w:val="en-US" w:eastAsia="en-US"/>
    </w:rPr>
  </w:style>
  <w:style w:type="paragraph" w:styleId="FootnoteText">
    <w:name w:val="footnote text"/>
    <w:basedOn w:val="Normal"/>
    <w:link w:val="FootnoteTextChar1"/>
    <w:uiPriority w:val="99"/>
    <w:rsid w:val="003F0F5F"/>
    <w:pPr>
      <w:spacing w:after="0"/>
    </w:pPr>
    <w:rPr>
      <w:rFonts w:ascii="Palatino" w:hAnsi="Palatino"/>
      <w:szCs w:val="20"/>
      <w:lang w:eastAsia="en-US"/>
    </w:rPr>
  </w:style>
  <w:style w:type="character" w:customStyle="1" w:styleId="FootnoteTextChar">
    <w:name w:val="Footnote Text Char"/>
    <w:basedOn w:val="DefaultParagraphFont"/>
    <w:uiPriority w:val="99"/>
    <w:semiHidden/>
    <w:locked/>
    <w:rsid w:val="00E44E72"/>
    <w:rPr>
      <w:rFonts w:cs="Times New Roman"/>
      <w:sz w:val="20"/>
      <w:szCs w:val="20"/>
      <w:lang w:eastAsia="ja-JP"/>
    </w:rPr>
  </w:style>
  <w:style w:type="character" w:customStyle="1" w:styleId="FootnoteTextChar1">
    <w:name w:val="Footnote Text Char1"/>
    <w:link w:val="FootnoteText"/>
    <w:uiPriority w:val="99"/>
    <w:locked/>
    <w:rsid w:val="003F0F5F"/>
    <w:rPr>
      <w:rFonts w:ascii="Palatino" w:eastAsia="MS ??" w:hAnsi="Palatino"/>
      <w:sz w:val="24"/>
      <w:lang w:val="en-US" w:eastAsia="en-US"/>
    </w:rPr>
  </w:style>
  <w:style w:type="character" w:styleId="FootnoteReference">
    <w:name w:val="footnote reference"/>
    <w:basedOn w:val="DefaultParagraphFont"/>
    <w:uiPriority w:val="99"/>
    <w:rsid w:val="003F0F5F"/>
    <w:rPr>
      <w:rFonts w:cs="Times New Roman"/>
      <w:vertAlign w:val="superscript"/>
    </w:rPr>
  </w:style>
  <w:style w:type="character" w:styleId="CommentReference">
    <w:name w:val="annotation reference"/>
    <w:basedOn w:val="DefaultParagraphFont"/>
    <w:uiPriority w:val="99"/>
    <w:semiHidden/>
    <w:unhideWhenUsed/>
    <w:rsid w:val="00496EB2"/>
    <w:rPr>
      <w:sz w:val="18"/>
      <w:szCs w:val="18"/>
    </w:rPr>
  </w:style>
  <w:style w:type="paragraph" w:styleId="CommentText">
    <w:name w:val="annotation text"/>
    <w:basedOn w:val="Normal"/>
    <w:link w:val="CommentTextChar"/>
    <w:uiPriority w:val="99"/>
    <w:semiHidden/>
    <w:unhideWhenUsed/>
    <w:rsid w:val="00496EB2"/>
  </w:style>
  <w:style w:type="character" w:customStyle="1" w:styleId="CommentTextChar">
    <w:name w:val="Comment Text Char"/>
    <w:basedOn w:val="DefaultParagraphFont"/>
    <w:link w:val="CommentText"/>
    <w:uiPriority w:val="99"/>
    <w:semiHidden/>
    <w:rsid w:val="00496EB2"/>
    <w:rPr>
      <w:sz w:val="24"/>
      <w:szCs w:val="24"/>
      <w:lang w:eastAsia="ja-JP"/>
    </w:rPr>
  </w:style>
  <w:style w:type="paragraph" w:styleId="CommentSubject">
    <w:name w:val="annotation subject"/>
    <w:basedOn w:val="CommentText"/>
    <w:next w:val="CommentText"/>
    <w:link w:val="CommentSubjectChar"/>
    <w:uiPriority w:val="99"/>
    <w:semiHidden/>
    <w:unhideWhenUsed/>
    <w:rsid w:val="00496EB2"/>
    <w:rPr>
      <w:b/>
      <w:bCs/>
      <w:sz w:val="20"/>
      <w:szCs w:val="20"/>
    </w:rPr>
  </w:style>
  <w:style w:type="character" w:customStyle="1" w:styleId="CommentSubjectChar">
    <w:name w:val="Comment Subject Char"/>
    <w:basedOn w:val="CommentTextChar"/>
    <w:link w:val="CommentSubject"/>
    <w:uiPriority w:val="99"/>
    <w:semiHidden/>
    <w:rsid w:val="00496EB2"/>
    <w:rPr>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A2"/>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3643"/>
    <w:pPr>
      <w:tabs>
        <w:tab w:val="center" w:pos="4320"/>
        <w:tab w:val="right" w:pos="8640"/>
      </w:tabs>
      <w:spacing w:after="0"/>
    </w:pPr>
  </w:style>
  <w:style w:type="character" w:customStyle="1" w:styleId="HeaderChar">
    <w:name w:val="Header Char"/>
    <w:basedOn w:val="DefaultParagraphFont"/>
    <w:link w:val="Header"/>
    <w:uiPriority w:val="99"/>
    <w:locked/>
    <w:rsid w:val="00053643"/>
    <w:rPr>
      <w:rFonts w:ascii="Cambria" w:eastAsia="MS ??" w:hAnsi="Cambria" w:cs="Times New Roman"/>
    </w:rPr>
  </w:style>
  <w:style w:type="paragraph" w:styleId="Footer">
    <w:name w:val="footer"/>
    <w:basedOn w:val="Normal"/>
    <w:link w:val="FooterChar"/>
    <w:uiPriority w:val="99"/>
    <w:rsid w:val="00053643"/>
    <w:pPr>
      <w:tabs>
        <w:tab w:val="center" w:pos="4320"/>
        <w:tab w:val="right" w:pos="8640"/>
      </w:tabs>
      <w:spacing w:after="0"/>
    </w:pPr>
  </w:style>
  <w:style w:type="character" w:customStyle="1" w:styleId="FooterChar">
    <w:name w:val="Footer Char"/>
    <w:basedOn w:val="DefaultParagraphFont"/>
    <w:link w:val="Footer"/>
    <w:uiPriority w:val="99"/>
    <w:locked/>
    <w:rsid w:val="00053643"/>
    <w:rPr>
      <w:rFonts w:ascii="Cambria" w:eastAsia="MS ??" w:hAnsi="Cambria" w:cs="Times New Roman"/>
    </w:rPr>
  </w:style>
  <w:style w:type="paragraph" w:styleId="NormalWeb">
    <w:name w:val="Normal (Web)"/>
    <w:basedOn w:val="Normal"/>
    <w:uiPriority w:val="99"/>
    <w:rsid w:val="00C26F02"/>
    <w:pPr>
      <w:spacing w:before="100" w:beforeAutospacing="1" w:after="100" w:afterAutospacing="1"/>
    </w:pPr>
    <w:rPr>
      <w:rFonts w:ascii="Times" w:hAnsi="Times"/>
      <w:sz w:val="20"/>
      <w:szCs w:val="20"/>
      <w:lang w:eastAsia="en-US"/>
    </w:rPr>
  </w:style>
  <w:style w:type="table" w:styleId="LightShading">
    <w:name w:val="Light Shading"/>
    <w:basedOn w:val="TableNormal"/>
    <w:uiPriority w:val="99"/>
    <w:rsid w:val="00C26F0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rsid w:val="00E330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3068"/>
    <w:rPr>
      <w:rFonts w:ascii="Lucida Grande" w:eastAsia="MS ??" w:hAnsi="Lucida Grande" w:cs="Lucida Grande"/>
      <w:sz w:val="18"/>
      <w:szCs w:val="18"/>
    </w:rPr>
  </w:style>
  <w:style w:type="character" w:styleId="Emphasis">
    <w:name w:val="Emphasis"/>
    <w:basedOn w:val="DefaultParagraphFont"/>
    <w:uiPriority w:val="99"/>
    <w:qFormat/>
    <w:rsid w:val="00373C8D"/>
    <w:rPr>
      <w:rFonts w:cs="Times New Roman"/>
      <w:b/>
    </w:rPr>
  </w:style>
  <w:style w:type="table" w:styleId="TableGrid">
    <w:name w:val="Table Grid"/>
    <w:basedOn w:val="TableNormal"/>
    <w:uiPriority w:val="99"/>
    <w:locked/>
    <w:rsid w:val="0039132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ellCenter">
    <w:name w:val="Table Cell Center"/>
    <w:basedOn w:val="Normal"/>
    <w:rsid w:val="00391326"/>
    <w:pPr>
      <w:keepNext/>
      <w:keepLines/>
      <w:spacing w:before="50" w:after="50" w:line="240" w:lineRule="exact"/>
      <w:jc w:val="center"/>
    </w:pPr>
    <w:rPr>
      <w:rFonts w:ascii="Arial" w:hAnsi="Arial"/>
      <w:sz w:val="20"/>
      <w:szCs w:val="20"/>
      <w:lang w:eastAsia="en-US"/>
    </w:rPr>
  </w:style>
  <w:style w:type="paragraph" w:styleId="PlainText">
    <w:name w:val="Plain Text"/>
    <w:basedOn w:val="Normal"/>
    <w:link w:val="PlainTextChar1"/>
    <w:uiPriority w:val="99"/>
    <w:rsid w:val="003F0F5F"/>
    <w:pPr>
      <w:spacing w:after="0"/>
    </w:pPr>
    <w:rPr>
      <w:rFonts w:ascii="Courier" w:hAnsi="Courier"/>
      <w:szCs w:val="20"/>
      <w:lang w:eastAsia="en-US"/>
    </w:rPr>
  </w:style>
  <w:style w:type="character" w:customStyle="1" w:styleId="PlainTextChar">
    <w:name w:val="Plain Text Char"/>
    <w:basedOn w:val="DefaultParagraphFont"/>
    <w:uiPriority w:val="99"/>
    <w:semiHidden/>
    <w:locked/>
    <w:rsid w:val="00E44E72"/>
    <w:rPr>
      <w:rFonts w:ascii="Courier New" w:hAnsi="Courier New" w:cs="Courier New"/>
      <w:sz w:val="20"/>
      <w:szCs w:val="20"/>
      <w:lang w:eastAsia="ja-JP"/>
    </w:rPr>
  </w:style>
  <w:style w:type="character" w:customStyle="1" w:styleId="PlainTextChar1">
    <w:name w:val="Plain Text Char1"/>
    <w:link w:val="PlainText"/>
    <w:uiPriority w:val="99"/>
    <w:locked/>
    <w:rsid w:val="003F0F5F"/>
    <w:rPr>
      <w:rFonts w:ascii="Courier" w:eastAsia="MS ??" w:hAnsi="Courier"/>
      <w:sz w:val="24"/>
      <w:lang w:val="en-US" w:eastAsia="en-US"/>
    </w:rPr>
  </w:style>
  <w:style w:type="paragraph" w:styleId="FootnoteText">
    <w:name w:val="footnote text"/>
    <w:basedOn w:val="Normal"/>
    <w:link w:val="FootnoteTextChar1"/>
    <w:uiPriority w:val="99"/>
    <w:rsid w:val="003F0F5F"/>
    <w:pPr>
      <w:spacing w:after="0"/>
    </w:pPr>
    <w:rPr>
      <w:rFonts w:ascii="Palatino" w:hAnsi="Palatino"/>
      <w:szCs w:val="20"/>
      <w:lang w:eastAsia="en-US"/>
    </w:rPr>
  </w:style>
  <w:style w:type="character" w:customStyle="1" w:styleId="FootnoteTextChar">
    <w:name w:val="Footnote Text Char"/>
    <w:basedOn w:val="DefaultParagraphFont"/>
    <w:uiPriority w:val="99"/>
    <w:semiHidden/>
    <w:locked/>
    <w:rsid w:val="00E44E72"/>
    <w:rPr>
      <w:rFonts w:cs="Times New Roman"/>
      <w:sz w:val="20"/>
      <w:szCs w:val="20"/>
      <w:lang w:eastAsia="ja-JP"/>
    </w:rPr>
  </w:style>
  <w:style w:type="character" w:customStyle="1" w:styleId="FootnoteTextChar1">
    <w:name w:val="Footnote Text Char1"/>
    <w:link w:val="FootnoteText"/>
    <w:uiPriority w:val="99"/>
    <w:locked/>
    <w:rsid w:val="003F0F5F"/>
    <w:rPr>
      <w:rFonts w:ascii="Palatino" w:eastAsia="MS ??" w:hAnsi="Palatino"/>
      <w:sz w:val="24"/>
      <w:lang w:val="en-US" w:eastAsia="en-US"/>
    </w:rPr>
  </w:style>
  <w:style w:type="character" w:styleId="FootnoteReference">
    <w:name w:val="footnote reference"/>
    <w:basedOn w:val="DefaultParagraphFont"/>
    <w:uiPriority w:val="99"/>
    <w:rsid w:val="003F0F5F"/>
    <w:rPr>
      <w:rFonts w:cs="Times New Roman"/>
      <w:vertAlign w:val="superscript"/>
    </w:rPr>
  </w:style>
  <w:style w:type="character" w:styleId="CommentReference">
    <w:name w:val="annotation reference"/>
    <w:basedOn w:val="DefaultParagraphFont"/>
    <w:uiPriority w:val="99"/>
    <w:semiHidden/>
    <w:unhideWhenUsed/>
    <w:rsid w:val="00496EB2"/>
    <w:rPr>
      <w:sz w:val="18"/>
      <w:szCs w:val="18"/>
    </w:rPr>
  </w:style>
  <w:style w:type="paragraph" w:styleId="CommentText">
    <w:name w:val="annotation text"/>
    <w:basedOn w:val="Normal"/>
    <w:link w:val="CommentTextChar"/>
    <w:uiPriority w:val="99"/>
    <w:semiHidden/>
    <w:unhideWhenUsed/>
    <w:rsid w:val="00496EB2"/>
  </w:style>
  <w:style w:type="character" w:customStyle="1" w:styleId="CommentTextChar">
    <w:name w:val="Comment Text Char"/>
    <w:basedOn w:val="DefaultParagraphFont"/>
    <w:link w:val="CommentText"/>
    <w:uiPriority w:val="99"/>
    <w:semiHidden/>
    <w:rsid w:val="00496EB2"/>
    <w:rPr>
      <w:sz w:val="24"/>
      <w:szCs w:val="24"/>
      <w:lang w:eastAsia="ja-JP"/>
    </w:rPr>
  </w:style>
  <w:style w:type="paragraph" w:styleId="CommentSubject">
    <w:name w:val="annotation subject"/>
    <w:basedOn w:val="CommentText"/>
    <w:next w:val="CommentText"/>
    <w:link w:val="CommentSubjectChar"/>
    <w:uiPriority w:val="99"/>
    <w:semiHidden/>
    <w:unhideWhenUsed/>
    <w:rsid w:val="00496EB2"/>
    <w:rPr>
      <w:b/>
      <w:bCs/>
      <w:sz w:val="20"/>
      <w:szCs w:val="20"/>
    </w:rPr>
  </w:style>
  <w:style w:type="character" w:customStyle="1" w:styleId="CommentSubjectChar">
    <w:name w:val="Comment Subject Char"/>
    <w:basedOn w:val="CommentTextChar"/>
    <w:link w:val="CommentSubject"/>
    <w:uiPriority w:val="99"/>
    <w:semiHidden/>
    <w:rsid w:val="00496EB2"/>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95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SUPPLEMENTARY METHODS</vt:lpstr>
    </vt:vector>
  </TitlesOfParts>
  <Company>UCSF</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METHODS</dc:title>
  <dc:creator>Michelle Arkin</dc:creator>
  <cp:lastModifiedBy>D. Scott Rutherford</cp:lastModifiedBy>
  <cp:revision>2</cp:revision>
  <cp:lastPrinted>2011-10-25T21:02:00Z</cp:lastPrinted>
  <dcterms:created xsi:type="dcterms:W3CDTF">2012-11-09T06:23:00Z</dcterms:created>
  <dcterms:modified xsi:type="dcterms:W3CDTF">2012-11-09T06:23:00Z</dcterms:modified>
</cp:coreProperties>
</file>