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65" w:rsidRDefault="006D3A65" w:rsidP="006D3A65">
      <w:pPr>
        <w:rPr>
          <w:b/>
          <w:lang w:val="en-US"/>
        </w:rPr>
      </w:pPr>
      <w:r w:rsidRPr="00FB33FA">
        <w:rPr>
          <w:b/>
          <w:lang w:val="en-US"/>
        </w:rPr>
        <w:t>Table S2: Proteins identified as differentially expressed by MS analyses (FDR &lt; 0.05)</w:t>
      </w:r>
    </w:p>
    <w:p w:rsidR="006D3A65" w:rsidRPr="006646E0" w:rsidRDefault="006D3A65" w:rsidP="006D3A65">
      <w:pPr>
        <w:rPr>
          <w:rFonts w:ascii="Times New Roman" w:hAnsi="Times New Roman" w:cs="Times New Roman"/>
          <w:lang w:val="en-US"/>
        </w:rPr>
      </w:pPr>
      <w:r w:rsidRPr="006646E0">
        <w:rPr>
          <w:rFonts w:ascii="Times New Roman" w:hAnsi="Times New Roman" w:cs="Times New Roman"/>
          <w:lang w:val="en-US"/>
        </w:rPr>
        <w:t xml:space="preserve">Up-regulated in the </w:t>
      </w:r>
      <w:proofErr w:type="spellStart"/>
      <w:r w:rsidRPr="006646E0">
        <w:rPr>
          <w:rFonts w:ascii="Times New Roman" w:hAnsi="Times New Roman" w:cs="Times New Roman"/>
          <w:i/>
          <w:lang w:val="en-US"/>
        </w:rPr>
        <w:t>csrA</w:t>
      </w:r>
      <w:proofErr w:type="spellEnd"/>
      <w:r w:rsidRPr="00CD527B">
        <w:rPr>
          <w:rFonts w:ascii="Times New Roman" w:hAnsi="Times New Roman" w:cs="Times New Roman"/>
          <w:i/>
          <w:iCs/>
          <w:vertAlign w:val="superscript"/>
          <w:lang w:val="en-US"/>
        </w:rPr>
        <w:t>-</w:t>
      </w:r>
      <w:r w:rsidRPr="00CD527B">
        <w:rPr>
          <w:rFonts w:ascii="Times New Roman" w:hAnsi="Times New Roman" w:cs="Times New Roman"/>
          <w:iCs/>
          <w:vertAlign w:val="superscript"/>
          <w:lang w:val="en-US"/>
        </w:rPr>
        <w:t xml:space="preserve"> </w:t>
      </w:r>
      <w:r w:rsidRPr="006646E0">
        <w:rPr>
          <w:rFonts w:ascii="Times New Roman" w:hAnsi="Times New Roman" w:cs="Times New Roman"/>
          <w:lang w:val="en-US"/>
        </w:rPr>
        <w:t xml:space="preserve">strain (FDR &lt; 0.05, </w:t>
      </w:r>
      <w:r>
        <w:rPr>
          <w:rFonts w:ascii="Times New Roman" w:hAnsi="Times New Roman" w:cs="Times New Roman"/>
          <w:shd w:val="clear" w:color="auto" w:fill="C2D69B" w:themeFill="accent3" w:themeFillTint="99"/>
          <w:lang w:val="en-US"/>
        </w:rPr>
        <w:t>65</w:t>
      </w:r>
      <w:r w:rsidRPr="006646E0">
        <w:rPr>
          <w:rFonts w:ascii="Times New Roman" w:hAnsi="Times New Roman" w:cs="Times New Roman"/>
          <w:lang w:val="en-US"/>
        </w:rPr>
        <w:t xml:space="preserve"> up-regulated also in the </w:t>
      </w:r>
      <w:proofErr w:type="spellStart"/>
      <w:r w:rsidRPr="006646E0">
        <w:rPr>
          <w:rFonts w:ascii="Times New Roman" w:hAnsi="Times New Roman" w:cs="Times New Roman"/>
          <w:lang w:val="en-US"/>
        </w:rPr>
        <w:t>transcriptome</w:t>
      </w:r>
      <w:proofErr w:type="spellEnd"/>
      <w:r w:rsidRPr="006646E0">
        <w:rPr>
          <w:rFonts w:ascii="Times New Roman" w:hAnsi="Times New Roman" w:cs="Times New Roman"/>
          <w:lang w:val="en-US"/>
        </w:rPr>
        <w:t xml:space="preserve"> analyses)</w:t>
      </w:r>
    </w:p>
    <w:tbl>
      <w:tblPr>
        <w:tblW w:w="9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7694"/>
        <w:gridCol w:w="856"/>
      </w:tblGrid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b/>
                <w:sz w:val="20"/>
                <w:szCs w:val="20"/>
              </w:rPr>
              <w:t>Protein IDs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b/>
                <w:sz w:val="20"/>
                <w:szCs w:val="20"/>
              </w:rPr>
              <w:t>Protein 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b/>
                <w:sz w:val="20"/>
                <w:szCs w:val="20"/>
              </w:rPr>
              <w:t>FC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Lpp0008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s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ubstrate of the Dot/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1,57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9F01E5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F01E5">
              <w:rPr>
                <w:rFonts w:ascii="Arial" w:eastAsia="Times New Roman" w:hAnsi="Arial" w:cs="Arial"/>
                <w:sz w:val="20"/>
                <w:szCs w:val="20"/>
              </w:rPr>
              <w:t>Lpp0014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9F01E5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F01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Patatin</w:t>
            </w:r>
            <w:proofErr w:type="spellEnd"/>
            <w:r w:rsidRPr="009F01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-like phospholipase, esterase of the alpha-beta hydrolase superfamily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01E5">
              <w:rPr>
                <w:rFonts w:ascii="Arial" w:eastAsia="Times New Roman" w:hAnsi="Arial" w:cs="Arial"/>
                <w:sz w:val="20"/>
                <w:szCs w:val="20"/>
              </w:rPr>
              <w:t>2,51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Lpp0055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Protein of unknown function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1,81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Lpp0056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Protein of unknown function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2,16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Lpp0122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Protein of unknown function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3,81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Lpp0145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Similarity with eukaryotic proteins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s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ubstrate of the Dot/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1,57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Lpp0165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Peptidase S24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LexA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-like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1,78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Lpp0177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Legionella </w:t>
            </w:r>
            <w:proofErr w:type="spellStart"/>
            <w:r w:rsidRPr="0028605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vir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-like protein LvhB9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2,77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Lpp0188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Nucleoside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deaminase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1,97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Lpp0247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NAD/FAD-binding protein, putative amine oxidase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2,93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Lpp0315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NAD-glutamate dehydrogenase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1,63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Lpp0358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AdoMet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-dependent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methyltransferase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1,69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Lpp0359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NAD-dependent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formate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dehydrogenase  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6,48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Lpp0488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Sugar transporter, </w:t>
            </w:r>
            <w:proofErr w:type="gram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MFS  superfamily</w:t>
            </w:r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2,89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Lpp0493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Cold shock-like protein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CspD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17,33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Lpp0546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Peptidase M42 family protein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2,61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Lpp0547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AnkC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substrate of the Dot/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1,86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Lpp0560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ABC-type amino acid transporter, bacterial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periplasmic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component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1,73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Lpp0608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LolB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o</w:t>
            </w:r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uter membrane lipoprotein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1,62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533535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3535">
              <w:rPr>
                <w:rFonts w:ascii="Arial" w:eastAsia="Times New Roman" w:hAnsi="Arial" w:cs="Arial"/>
                <w:sz w:val="20"/>
                <w:szCs w:val="20"/>
              </w:rPr>
              <w:t>Lpp0620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533535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3535">
              <w:rPr>
                <w:rFonts w:ascii="Arial" w:eastAsia="Times New Roman" w:hAnsi="Arial" w:cs="Arial"/>
                <w:sz w:val="20"/>
                <w:szCs w:val="20"/>
              </w:rPr>
              <w:t>Acetoacetyl</w:t>
            </w:r>
            <w:proofErr w:type="spellEnd"/>
            <w:r w:rsidRPr="00533535">
              <w:rPr>
                <w:rFonts w:ascii="Arial" w:eastAsia="Times New Roman" w:hAnsi="Arial" w:cs="Arial"/>
                <w:sz w:val="20"/>
                <w:szCs w:val="20"/>
              </w:rPr>
              <w:t xml:space="preserve">-CoA </w:t>
            </w:r>
            <w:proofErr w:type="spellStart"/>
            <w:r w:rsidRPr="00533535">
              <w:rPr>
                <w:rFonts w:ascii="Arial" w:eastAsia="Times New Roman" w:hAnsi="Arial" w:cs="Arial"/>
                <w:sz w:val="20"/>
                <w:szCs w:val="20"/>
              </w:rPr>
              <w:t>reductase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3535">
              <w:rPr>
                <w:rFonts w:ascii="Arial" w:eastAsia="Times New Roman" w:hAnsi="Arial" w:cs="Arial"/>
                <w:sz w:val="20"/>
                <w:szCs w:val="20"/>
              </w:rPr>
              <w:t>3,52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Lpp0621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Acetoacetyl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-CoA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reductase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2,76</w:t>
            </w:r>
          </w:p>
        </w:tc>
      </w:tr>
      <w:tr w:rsidR="006D3A65" w:rsidRPr="00AA3BF8" w:rsidTr="00955698">
        <w:trPr>
          <w:trHeight w:val="51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Lpp0622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PhaR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Polyhydroxyalkanoate</w:t>
            </w:r>
            <w:proofErr w:type="spellEnd"/>
            <w:proofErr w:type="gram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synthesis regulator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2,72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Lpp0640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Mg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2+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chelatase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-related protein, predicted ATPase with chaperone activity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2,94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Lpp0663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Zn-dependent alcohol dehydrogenase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2,69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Lpp0679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StaR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-like protein, TPR-domain - eukaryotic-like protein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2,04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Lpp0725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Predicted integral membrane protein (DUF2282)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4,14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Lpp0727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NADH dehydrogenase, FAD-containing subunit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2,74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Lpp0728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Acetoacetate decarboxylase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2,60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Lpp0799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RavH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s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ubstrate of the Dot/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4,40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Lpp0809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Signal transduction protein, GGDEF domain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1,78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Lpp0841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O-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acetyltransferase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g-1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2,27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Lpp0865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Acyl-CoA dehydrogenase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6,49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Lpp0872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ComEA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ompetence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protein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7,26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Lpp0915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FleQ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</w:t>
            </w:r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ranscriptional regulator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2,66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Lpp0931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Acyl-CoA dehydrogenase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1,73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Lpp0937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PntB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NAD(</w:t>
            </w:r>
            <w:proofErr w:type="gram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P)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transhydrogenase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beta subunit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1,63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Lpp0939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PntA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NAD(</w:t>
            </w:r>
            <w:proofErr w:type="gram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P)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transhydrogenase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alpha subunit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2,60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Lpp0962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rotein of unknown function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9,43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Lpp0963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Protein of unknown function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6,22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Lpp0964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rotein of unknown function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6,07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Lpp0970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FlgA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lagellar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basal body P-ring biosynthesis protein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1,73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Lpp0982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MavT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s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ubstrate of the Dot/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2,68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Lpp0991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PilO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Tfp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pilus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assembly protein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1,77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Lpp0997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UspA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u</w:t>
            </w: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niversal stress protein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3,01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Lpp1025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ubstrate of the Dot/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3,57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Lpp1030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SidK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ubstrate of the Dot/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1,62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Lpp1085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Helix-turn-helix, XRE-family like protein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3,11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Lpp1113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Protein of unknown function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2,92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Lpp1157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Eukaryotic-like pyruvate decarboxylase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1,62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Lpp1177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ranscription regulator,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AsnC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family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5,38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Lpp1226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FlgD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lagellar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basal-body rod modification protein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3,13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Lpp1227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FlgE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lagellar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hook protein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6,53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Lpp1229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FlgG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lagellar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biosynthesis protein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2,33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Lpp1236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Substrate of the Dot/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1,89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Lpp1237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Protein of unknown function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3,13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Lpp1291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FliS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lagellar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protein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5,11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Lpp1292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FliD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lagellar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hook-associated protein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3,15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Lpp1294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FlaA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lagellin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14,17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1310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Sel1 repeat protein,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ubstrate of the Dot/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1,72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Lpp1324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Fis2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g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lobal DNA-binding transcriptional regulator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4,52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Lpp1336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NAD-dependent aldehyde dehydrogenase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1,62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Lpp1340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Protein of unknown function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4,46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Lpp1369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GlpK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g</w:t>
            </w: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lycerol kinase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1,59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Lpp1618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YceI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-like protein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Lpp1619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Predicted integral membrane protein (DUF2282)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1,96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Lpp1723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FliG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lagellar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motor switch protein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1,60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Lpp1747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FleN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a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nti-activator of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flagellar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biosynthesis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2,72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Lpp1748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FlhF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lagellar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biosynthesis regulator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2,63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Lpp1756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FliM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lagellar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motor switch protein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2,63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Lpp1800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rotein of unknown function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5,57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Lpp1826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DNA-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binding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protein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 HU-beta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2,84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Lpp1835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Transmembrane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protein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1,75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Lpp1846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Glyoxylase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2,14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Lpp1848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YlfB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ubstrate of the Dot/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2,09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Lpp1856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Alpha/beta hydrolase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2,32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Lpp1883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Glutathionine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S-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transferase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2,90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Lpp1963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Eukaryotic-like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tetratricopeptide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repeat (TPR)-domain protein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1,67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Lpp1995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PilT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Tfp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pilus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assembly protein,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pilus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retraction ATPase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1,86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Lpp2015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RecG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ATP-dependent DNA helicase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4,47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Lpp2039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Protein of unknown function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2,68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Lpp2140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IcmL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-like protein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2,81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Lpp2146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Ketosteroid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isomerase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NTF2-like superfamily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1,94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Lpp2163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Arginase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/histone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deacetylase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-like superfamily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3,70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Lpp2177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Acyl-CoA dehydrogenase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3,78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Lpp2194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GTP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cyclohydrolase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II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1,77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Lpp2195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Protein of unknown function (DUF1688)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1,70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Lpp2206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Glutamine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synthetase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2,06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Lpp2209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Membrane protein of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unkown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function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2,17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Lpp2218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CbpM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c</w:t>
            </w: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haperone modulator protein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2,53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Lpp2264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3-hydroxybutyrate dehydrogenase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3,16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Lpp2266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MotA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lagellar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motor protein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1,92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Lpp2272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Eukaryotic-like sugar 1,4-lactone oxidase domain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8,57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Lpp2276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Substrate of the Dot/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2,09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Lpp2304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Aspartyl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glutamyl-tRNA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Asn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Gln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amidotransferase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related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amidases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2,43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Lpp2320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Protein of unknown function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3,97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Lpp2321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Cold shock protein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5,80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Lpp2322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Acetoacetyl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-CoA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reductase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11,67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Lpp2358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Phosphoribosylpyrophosphate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synthetase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2,14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Lpp2359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Thymidine/pyrimidine nucleoside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phosphorylase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3,01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Lpp2360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Metal-dependent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ribonuclease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beta-lactamase fold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1,93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Lpp2362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Chemiosmotic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efflux system B protein B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3,05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Lpp2368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Domain of unknown function (DUF302)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2,82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Lpp2370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Cation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transport ATPase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1,65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Lpp2375</w:t>
            </w:r>
          </w:p>
        </w:tc>
        <w:tc>
          <w:tcPr>
            <w:tcW w:w="7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Cupin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domain protein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2,95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B6CF8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Lpp2435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B6CF8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Flavin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reductase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-like protein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B6CF8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2,45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Lpp2461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rotein of unknown function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3,21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Lpp2491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MavH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s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ubstrate of the Dot/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2,05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Lpp2501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Cupin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 superfamily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protein, s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ubstrate of the Dot/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2,82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Lpp2502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Protein of unknown function (DUF1311)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2,28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Lpp2506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NADPH-dependent FMN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reductase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2,20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Lpp2553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RadC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-like DNA repair protein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21,07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Lpp2555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LepB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s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ubstrate of the Dot/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4,84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Lpp2559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HspC2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s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mall heat shock protein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3,37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Lpp2569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Carbonic anhydrase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2,29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Lpp2659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Glutamine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amidotransferase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1,81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Lpp2675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Papain-like C1 peptidase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2,67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Lpp2715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PanB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3-methyl-2-oxobutanoate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hydroxymethyltransferase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1,63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Lpp2732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AdoMet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 xml:space="preserve">-dependent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</w:rPr>
              <w:t>methyltransferase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4,36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Lpp2739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SbpA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s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mall basic protein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1,63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Lpp2764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IHF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Integration host factor, alpha subunit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2,09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Lpp2773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Helix-turn-helix protein, XRE family-like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2,16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Lpp2809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Protein of unknown function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2,46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Lpp2865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VipE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ubstrate of the Dot/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1,76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Lpp2869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Protein of unknown function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1,70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Lpp2894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GDSL-like hydrolase/fatty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acyltransferase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1,74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Lpp2896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Excinuclease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ABC C subunit domain protein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5,99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Lpp2909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Amine oxidase, 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flavin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-containing superfamily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2,63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Lpp3021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Protein of unknown function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3,10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Lpp3026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IHF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Integration host factor, beta subunit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2,05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Lpp3043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NADP-dependent malic enzyme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</w:tr>
      <w:tr w:rsidR="006D3A65" w:rsidRPr="00AA3BF8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Lpp3047</w:t>
            </w:r>
          </w:p>
        </w:tc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MavQ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s</w:t>
            </w:r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ubstrate of the Dot/</w:t>
            </w:r>
            <w:proofErr w:type="spellStart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AA3B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D3A65" w:rsidRPr="00AA3BF8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BF8">
              <w:rPr>
                <w:rFonts w:ascii="Arial" w:eastAsia="Times New Roman" w:hAnsi="Arial" w:cs="Arial"/>
                <w:sz w:val="20"/>
                <w:szCs w:val="20"/>
              </w:rPr>
              <w:t>1,67</w:t>
            </w:r>
          </w:p>
        </w:tc>
      </w:tr>
    </w:tbl>
    <w:p w:rsidR="006D3A65" w:rsidRDefault="006D3A65" w:rsidP="006D3A65">
      <w:pPr>
        <w:rPr>
          <w:rFonts w:ascii="Arial" w:hAnsi="Arial" w:cs="Arial"/>
          <w:lang w:val="en-US"/>
        </w:rPr>
      </w:pPr>
    </w:p>
    <w:p w:rsidR="006D3A65" w:rsidRDefault="006D3A65" w:rsidP="006D3A65">
      <w:pPr>
        <w:rPr>
          <w:rFonts w:ascii="Arial" w:hAnsi="Arial" w:cs="Arial"/>
          <w:lang w:val="en-US"/>
        </w:rPr>
      </w:pPr>
    </w:p>
    <w:p w:rsidR="006D3A65" w:rsidRDefault="006D3A65" w:rsidP="006D3A65">
      <w:pPr>
        <w:rPr>
          <w:rFonts w:ascii="Arial" w:hAnsi="Arial" w:cs="Arial"/>
          <w:lang w:val="en-US"/>
        </w:rPr>
      </w:pPr>
    </w:p>
    <w:p w:rsidR="006D3A65" w:rsidRDefault="006D3A65" w:rsidP="006D3A65">
      <w:pPr>
        <w:rPr>
          <w:rFonts w:ascii="Arial" w:hAnsi="Arial" w:cs="Arial"/>
          <w:lang w:val="en-US"/>
        </w:rPr>
      </w:pPr>
    </w:p>
    <w:p w:rsidR="006D3A65" w:rsidRDefault="006D3A65" w:rsidP="006D3A65">
      <w:pPr>
        <w:rPr>
          <w:rFonts w:ascii="Arial" w:hAnsi="Arial" w:cs="Arial"/>
          <w:lang w:val="en-US"/>
        </w:rPr>
      </w:pPr>
    </w:p>
    <w:p w:rsidR="006D3A65" w:rsidRDefault="006D3A65" w:rsidP="006D3A65">
      <w:pPr>
        <w:rPr>
          <w:rFonts w:ascii="Arial" w:hAnsi="Arial" w:cs="Arial"/>
          <w:lang w:val="en-US"/>
        </w:rPr>
      </w:pPr>
    </w:p>
    <w:p w:rsidR="006D3A65" w:rsidRDefault="006D3A65" w:rsidP="006D3A65">
      <w:pPr>
        <w:rPr>
          <w:rFonts w:ascii="Arial" w:hAnsi="Arial" w:cs="Arial"/>
          <w:lang w:val="en-US"/>
        </w:rPr>
      </w:pPr>
    </w:p>
    <w:p w:rsidR="006D3A65" w:rsidRDefault="006D3A65" w:rsidP="006D3A65">
      <w:pPr>
        <w:rPr>
          <w:rFonts w:ascii="Arial" w:hAnsi="Arial" w:cs="Arial"/>
          <w:lang w:val="en-US"/>
        </w:rPr>
      </w:pPr>
    </w:p>
    <w:p w:rsidR="006D3A65" w:rsidRDefault="006D3A65" w:rsidP="006D3A65">
      <w:pPr>
        <w:rPr>
          <w:rFonts w:ascii="Arial" w:hAnsi="Arial" w:cs="Arial"/>
          <w:lang w:val="en-US"/>
        </w:rPr>
      </w:pPr>
    </w:p>
    <w:p w:rsidR="006D3A65" w:rsidRDefault="006D3A65" w:rsidP="006D3A6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6D3A65" w:rsidRPr="006646E0" w:rsidRDefault="006D3A65" w:rsidP="006D3A65">
      <w:pPr>
        <w:rPr>
          <w:rFonts w:ascii="Times New Roman" w:hAnsi="Times New Roman" w:cs="Times New Roman"/>
          <w:lang w:val="en-US"/>
        </w:rPr>
      </w:pPr>
      <w:r w:rsidRPr="006646E0">
        <w:rPr>
          <w:rFonts w:ascii="Times New Roman" w:hAnsi="Times New Roman" w:cs="Times New Roman"/>
          <w:lang w:val="en-US"/>
        </w:rPr>
        <w:t>Down-regulated in the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6E0">
        <w:rPr>
          <w:rFonts w:ascii="Times New Roman" w:hAnsi="Times New Roman" w:cs="Times New Roman"/>
          <w:i/>
          <w:lang w:val="en-US"/>
        </w:rPr>
        <w:t>csrA</w:t>
      </w:r>
      <w:proofErr w:type="spellEnd"/>
      <w:r w:rsidRPr="007334FD">
        <w:rPr>
          <w:rFonts w:ascii="Times New Roman" w:hAnsi="Times New Roman" w:cs="Times New Roman"/>
          <w:vertAlign w:val="superscript"/>
          <w:lang w:val="en-US"/>
        </w:rPr>
        <w:t>-</w:t>
      </w:r>
      <w:r w:rsidRPr="006646E0">
        <w:rPr>
          <w:rFonts w:ascii="Times New Roman" w:hAnsi="Times New Roman" w:cs="Times New Roman"/>
          <w:lang w:val="en-US"/>
        </w:rPr>
        <w:t xml:space="preserve"> strain (FDR &lt; 0.05, </w:t>
      </w:r>
      <w:r>
        <w:rPr>
          <w:rFonts w:ascii="Times New Roman" w:hAnsi="Times New Roman" w:cs="Times New Roman"/>
          <w:shd w:val="clear" w:color="auto" w:fill="D99594" w:themeFill="accent2" w:themeFillTint="99"/>
          <w:lang w:val="en-US"/>
        </w:rPr>
        <w:t>44</w:t>
      </w:r>
      <w:r w:rsidRPr="006646E0">
        <w:rPr>
          <w:rFonts w:ascii="Times New Roman" w:hAnsi="Times New Roman" w:cs="Times New Roman"/>
          <w:lang w:val="en-US"/>
        </w:rPr>
        <w:t xml:space="preserve"> down-regulated also in the </w:t>
      </w:r>
      <w:proofErr w:type="spellStart"/>
      <w:r w:rsidRPr="006646E0">
        <w:rPr>
          <w:rFonts w:ascii="Times New Roman" w:hAnsi="Times New Roman" w:cs="Times New Roman"/>
          <w:lang w:val="en-US"/>
        </w:rPr>
        <w:t>transcriptome</w:t>
      </w:r>
      <w:proofErr w:type="spellEnd"/>
      <w:r w:rsidRPr="006646E0">
        <w:rPr>
          <w:rFonts w:ascii="Times New Roman" w:hAnsi="Times New Roman" w:cs="Times New Roman"/>
          <w:lang w:val="en-US"/>
        </w:rPr>
        <w:t xml:space="preserve"> analyses)</w:t>
      </w:r>
    </w:p>
    <w:tbl>
      <w:tblPr>
        <w:tblW w:w="95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7617"/>
        <w:gridCol w:w="921"/>
      </w:tblGrid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b/>
                <w:sz w:val="20"/>
                <w:szCs w:val="20"/>
              </w:rPr>
              <w:t>Protein IDs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216ABE">
              <w:rPr>
                <w:rFonts w:ascii="Arial" w:eastAsia="Times New Roman" w:hAnsi="Arial" w:cs="Arial"/>
                <w:b/>
                <w:sz w:val="20"/>
                <w:szCs w:val="20"/>
              </w:rPr>
              <w:t>Protein name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b/>
                <w:sz w:val="20"/>
                <w:szCs w:val="20"/>
              </w:rPr>
              <w:t>FC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Lpp0022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23S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rRNA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m(</w:t>
            </w:r>
            <w:proofErr w:type="gram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2)G2445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methyltransferase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0,49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Lpp0108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Ribose-5-phosphate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isomerase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0,62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Lpp0231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Mce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(mammal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ian cell entry)-related protein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0,27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Lpp0234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Substrate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0,61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Lpp0280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Protein of unknown function (DUF2309)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0,31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Lpp0304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ubstrate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0,36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Lpp0332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Substrate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0,36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Lpp0366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Lysine-2</w:t>
            </w:r>
            <w:proofErr w:type="gram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,3</w:t>
            </w:r>
            <w:proofErr w:type="gram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-aminomutase-like protein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0,57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Lpp0559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Adenosine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deaminase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0,44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Lpp0597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SucA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2-oxoglutarate dehydrogenase, E1 subunit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0,65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Lpp0670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QueF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7-cyano-7-deazaguanine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reductase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0,36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Lpp0706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PhtE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ajor facilitator superfamily (MFS) transporter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0,40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Lpp0720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Lytic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murein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transglycosylase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0,56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Lpp0793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NusB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ranscription termination factor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0,61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Lpp0844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Zn-dependent hydrolases, putative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glyoxalase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II family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0,58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Lpp0845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CsrA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Global regulator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0,56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Lpp0908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BolA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-like protein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0,32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Lpp0928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utative Lipoprotein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omain of unknown function (DUF4156),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0,53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Lpp0940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Uncharacterized protein with SCP domain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0,48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Lpp0950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N-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acyltransferase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superfamily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0,59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Lpp0959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Substrate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Lpp0961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AsmA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-like protein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0,53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Lpp1018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Protein of unknown function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0,59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Lpp1132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Protein of unknown function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0,46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Lpp1173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Substrate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0,15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Lpp1181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Riboflavin synthase, alpha subunit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0,61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Lpp1182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RibA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Riboflavin biosynthesis protein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0,62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Lpp1192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AdoMet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-dependent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methyltransferase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0,56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Lpp1356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PilZ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Tfp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pilus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assembly protein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Lpp1363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putative c</w:t>
            </w: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holine kinase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ubstrate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0,32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Lpp1387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FAD/FMN-containing dehydrogenase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0,12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Lpp1388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2-deoxyribose-5-phosphate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aldolase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0,57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Lpp1389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Purine nucleoside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phosphorylase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0,57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Lpp1397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Metal-dependent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phosphoesterase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PHP family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0,52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Lpp1402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Pseudouridylate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synthase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Lpp1412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RumA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23S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rRNA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(Uracil-5)-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methyltransferase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0,18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Lpp1413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RelA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GTP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pyrophosphokinase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0,62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Lpp1438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Protein of unknown function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0,57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Lpp1454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Aminopeptidase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N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0,58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Lpp1461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Pyruvate dehydrogenase complex, decarboxylase component E1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0,65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Lpp1481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Protein of unknown function (DUF1820)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0,32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Lpp1546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Substrate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0,30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Lpp1574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Gamma-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glutamyl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phosphate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reductase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0,45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Lpp1658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Substrate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0,55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Lpp1665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Uracil-DNA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glycosylase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0,62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Lpp1680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CpxP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-like protein, envelope stress induced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periplasmic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protein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Lpp1692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Alpha/beta hydrolase superfamily protein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0,39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Lpp1707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Global DNA-binding transcriptional regulator Fis3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0,47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Lpp1715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Substrate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0,54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Lpp1763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Alanyl-tRNA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synthetase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0,51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Lpp1766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Substrate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0,44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Lpp1771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HemB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Porphobilinogen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synthase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0,57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Lpp1819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Type I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phosphodiesterase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/nucleotide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pyrophosphatase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Lpp1948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Protein of unknown function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0,17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Lpp1950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Protein of unknown function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0,48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Lpp1955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PieF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Substrate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0,62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Lpp1994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Ribonuclease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PH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0,64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Lpp2093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SdeD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ubstrate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0,56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Lpp2094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SidJ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ubstrate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0,51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Lpp2128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sphingosine-1-phosphate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lyase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s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ubstrate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0,45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Lpp2202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Substrate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0,63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Lpp2230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Amino acid (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Glu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Leu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Phe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/Val) dehydrogenase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0,52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Lpp2247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ATP-dependent DNA/RNA helicase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0,52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Lpp2269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Hydroxy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/aromatic amino acid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permease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(HAAAP), serine/threonine subfamily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0,20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Lpp2275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Substrate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0,27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Lpp2432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Protein of unknown function, ATP-grasp domain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0,53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Lpp2433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H+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antiporter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protein, putative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0,39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Lpp2458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SdbC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substrate of the Dot/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system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0,32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Lpp2480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Substrate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Lpp2483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Eukaryotic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Ras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Gap-like domain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0,58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Lpp2513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Protein of unknown function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0,20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Lpp2521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Protein of unknown function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0,35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Lpp2583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Uncharacterized protein conserved in bacteria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Lpp2587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Protein of unknown function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0,21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Lpp2591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MavL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ubstrate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Lpp2594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Substrate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Lpp2674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Acid phosphatase, HAD superfamily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0,47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Lpp2690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Substrate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0,20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Lpp2783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Peptidyl-prolyl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cis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-trans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isomerase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cyclophilin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 family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0,39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Lpp2839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ubstrate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0,32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Lpp2931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 xml:space="preserve">RNA 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</w:rPr>
              <w:t>pyrophosphohydrolase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0,53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Lpp2938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Substrate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0,52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Lpp3004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ubstrate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the Dot/</w:t>
            </w:r>
            <w:proofErr w:type="spellStart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Icm</w:t>
            </w:r>
            <w:proofErr w:type="spellEnd"/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secretion system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RNA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methyltransferase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RsmE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family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0,56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Lpp3030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Protein of unknown function (DUF3450)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0,17</w:t>
            </w:r>
          </w:p>
        </w:tc>
      </w:tr>
      <w:tr w:rsidR="006D3A65" w:rsidRPr="00216ABE" w:rsidTr="00955698">
        <w:trPr>
          <w:trHeight w:val="37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Lpp4274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Protein of unknown function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A65" w:rsidRPr="00216ABE" w:rsidRDefault="006D3A65" w:rsidP="0095569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6ABE">
              <w:rPr>
                <w:rFonts w:ascii="Arial" w:eastAsia="Times New Roman" w:hAnsi="Arial" w:cs="Arial"/>
                <w:sz w:val="20"/>
                <w:szCs w:val="20"/>
              </w:rPr>
              <w:t>0,15</w:t>
            </w:r>
          </w:p>
        </w:tc>
      </w:tr>
    </w:tbl>
    <w:p w:rsidR="00717C88" w:rsidRDefault="00717C88">
      <w:bookmarkStart w:id="0" w:name="_GoBack"/>
      <w:bookmarkEnd w:id="0"/>
    </w:p>
    <w:sectPr w:rsidR="00717C88" w:rsidSect="00717C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65"/>
    <w:rsid w:val="006D3A65"/>
    <w:rsid w:val="0071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566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discrte">
    <w:name w:val="Subtle Emphasis"/>
    <w:basedOn w:val="Policepardfaut"/>
    <w:uiPriority w:val="19"/>
    <w:qFormat/>
    <w:rsid w:val="006D3A65"/>
    <w:rPr>
      <w:i/>
      <w:iCs/>
      <w:color w:val="808080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3A6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fr-FR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6D3A65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 w:eastAsia="en-US"/>
    </w:rPr>
  </w:style>
  <w:style w:type="table" w:styleId="Grille">
    <w:name w:val="Table Grid"/>
    <w:basedOn w:val="TableauNormal"/>
    <w:uiPriority w:val="59"/>
    <w:rsid w:val="006D3A65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6D3A65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6D3A65"/>
    <w:rPr>
      <w:color w:val="800080"/>
      <w:u w:val="single"/>
    </w:rPr>
  </w:style>
  <w:style w:type="paragraph" w:customStyle="1" w:styleId="font5">
    <w:name w:val="font5"/>
    <w:basedOn w:val="Normal"/>
    <w:rsid w:val="006D3A65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font6">
    <w:name w:val="font6"/>
    <w:basedOn w:val="Normal"/>
    <w:rsid w:val="006D3A65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xl1874">
    <w:name w:val="xl1874"/>
    <w:basedOn w:val="Normal"/>
    <w:rsid w:val="006D3A6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fr-FR"/>
    </w:rPr>
  </w:style>
  <w:style w:type="paragraph" w:customStyle="1" w:styleId="xl1875">
    <w:name w:val="xl1875"/>
    <w:basedOn w:val="Normal"/>
    <w:rsid w:val="006D3A6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fr-FR"/>
    </w:rPr>
  </w:style>
  <w:style w:type="paragraph" w:customStyle="1" w:styleId="xl1876">
    <w:name w:val="xl1876"/>
    <w:basedOn w:val="Normal"/>
    <w:rsid w:val="006D3A65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1877">
    <w:name w:val="xl1877"/>
    <w:basedOn w:val="Normal"/>
    <w:rsid w:val="006D3A6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fr-FR"/>
    </w:rPr>
  </w:style>
  <w:style w:type="paragraph" w:customStyle="1" w:styleId="xl1878">
    <w:name w:val="xl1878"/>
    <w:basedOn w:val="Normal"/>
    <w:rsid w:val="006D3A6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fr-FR"/>
    </w:rPr>
  </w:style>
  <w:style w:type="paragraph" w:customStyle="1" w:styleId="xl1879">
    <w:name w:val="xl1879"/>
    <w:basedOn w:val="Normal"/>
    <w:rsid w:val="006D3A6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fr-FR"/>
    </w:rPr>
  </w:style>
  <w:style w:type="paragraph" w:customStyle="1" w:styleId="xl1880">
    <w:name w:val="xl1880"/>
    <w:basedOn w:val="Normal"/>
    <w:rsid w:val="006D3A65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1881">
    <w:name w:val="xl1881"/>
    <w:basedOn w:val="Normal"/>
    <w:rsid w:val="006D3A65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222222"/>
      <w:lang w:val="fr-FR"/>
    </w:rPr>
  </w:style>
  <w:style w:type="paragraph" w:customStyle="1" w:styleId="xl1882">
    <w:name w:val="xl1882"/>
    <w:basedOn w:val="Normal"/>
    <w:rsid w:val="006D3A65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1883">
    <w:name w:val="xl1883"/>
    <w:basedOn w:val="Normal"/>
    <w:rsid w:val="006D3A65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D3A65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D3A65"/>
    <w:rPr>
      <w:rFonts w:eastAsiaTheme="minorHAnsi"/>
      <w:sz w:val="22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6D3A65"/>
  </w:style>
  <w:style w:type="character" w:styleId="Marquedannotation">
    <w:name w:val="annotation reference"/>
    <w:basedOn w:val="Policepardfaut"/>
    <w:uiPriority w:val="99"/>
    <w:semiHidden/>
    <w:unhideWhenUsed/>
    <w:rsid w:val="006D3A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3A6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3A6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A6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A65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6D3A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A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discrte">
    <w:name w:val="Subtle Emphasis"/>
    <w:basedOn w:val="Policepardfaut"/>
    <w:uiPriority w:val="19"/>
    <w:qFormat/>
    <w:rsid w:val="006D3A65"/>
    <w:rPr>
      <w:i/>
      <w:iCs/>
      <w:color w:val="808080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3A6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fr-FR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6D3A65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 w:eastAsia="en-US"/>
    </w:rPr>
  </w:style>
  <w:style w:type="table" w:styleId="Grille">
    <w:name w:val="Table Grid"/>
    <w:basedOn w:val="TableauNormal"/>
    <w:uiPriority w:val="59"/>
    <w:rsid w:val="006D3A65"/>
    <w:rPr>
      <w:rFonts w:eastAsiaTheme="minorHAns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6D3A65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6D3A65"/>
    <w:rPr>
      <w:color w:val="800080"/>
      <w:u w:val="single"/>
    </w:rPr>
  </w:style>
  <w:style w:type="paragraph" w:customStyle="1" w:styleId="font5">
    <w:name w:val="font5"/>
    <w:basedOn w:val="Normal"/>
    <w:rsid w:val="006D3A65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font6">
    <w:name w:val="font6"/>
    <w:basedOn w:val="Normal"/>
    <w:rsid w:val="006D3A65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xl1874">
    <w:name w:val="xl1874"/>
    <w:basedOn w:val="Normal"/>
    <w:rsid w:val="006D3A65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fr-FR"/>
    </w:rPr>
  </w:style>
  <w:style w:type="paragraph" w:customStyle="1" w:styleId="xl1875">
    <w:name w:val="xl1875"/>
    <w:basedOn w:val="Normal"/>
    <w:rsid w:val="006D3A6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8"/>
      <w:szCs w:val="28"/>
      <w:lang w:val="fr-FR"/>
    </w:rPr>
  </w:style>
  <w:style w:type="paragraph" w:customStyle="1" w:styleId="xl1876">
    <w:name w:val="xl1876"/>
    <w:basedOn w:val="Normal"/>
    <w:rsid w:val="006D3A65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1877">
    <w:name w:val="xl1877"/>
    <w:basedOn w:val="Normal"/>
    <w:rsid w:val="006D3A6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fr-FR"/>
    </w:rPr>
  </w:style>
  <w:style w:type="paragraph" w:customStyle="1" w:styleId="xl1878">
    <w:name w:val="xl1878"/>
    <w:basedOn w:val="Normal"/>
    <w:rsid w:val="006D3A6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fr-FR"/>
    </w:rPr>
  </w:style>
  <w:style w:type="paragraph" w:customStyle="1" w:styleId="xl1879">
    <w:name w:val="xl1879"/>
    <w:basedOn w:val="Normal"/>
    <w:rsid w:val="006D3A6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fr-FR"/>
    </w:rPr>
  </w:style>
  <w:style w:type="paragraph" w:customStyle="1" w:styleId="xl1880">
    <w:name w:val="xl1880"/>
    <w:basedOn w:val="Normal"/>
    <w:rsid w:val="006D3A65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1881">
    <w:name w:val="xl1881"/>
    <w:basedOn w:val="Normal"/>
    <w:rsid w:val="006D3A65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222222"/>
      <w:lang w:val="fr-FR"/>
    </w:rPr>
  </w:style>
  <w:style w:type="paragraph" w:customStyle="1" w:styleId="xl1882">
    <w:name w:val="xl1882"/>
    <w:basedOn w:val="Normal"/>
    <w:rsid w:val="006D3A65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val="fr-FR"/>
    </w:rPr>
  </w:style>
  <w:style w:type="paragraph" w:customStyle="1" w:styleId="xl1883">
    <w:name w:val="xl1883"/>
    <w:basedOn w:val="Normal"/>
    <w:rsid w:val="006D3A65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D3A65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D3A65"/>
    <w:rPr>
      <w:rFonts w:eastAsiaTheme="minorHAnsi"/>
      <w:sz w:val="22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6D3A65"/>
  </w:style>
  <w:style w:type="character" w:styleId="Marquedannotation">
    <w:name w:val="annotation reference"/>
    <w:basedOn w:val="Policepardfaut"/>
    <w:uiPriority w:val="99"/>
    <w:semiHidden/>
    <w:unhideWhenUsed/>
    <w:rsid w:val="006D3A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3A6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3A6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A6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A65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6D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1788</Words>
  <Characters>9839</Characters>
  <Application>Microsoft Macintosh Word</Application>
  <DocSecurity>0</DocSecurity>
  <Lines>81</Lines>
  <Paragraphs>23</Paragraphs>
  <ScaleCrop>false</ScaleCrop>
  <Company>Institut Pasteur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Buchrieser</dc:creator>
  <cp:keywords/>
  <dc:description/>
  <cp:lastModifiedBy>Carmen Buchrieser</cp:lastModifiedBy>
  <cp:revision>1</cp:revision>
  <dcterms:created xsi:type="dcterms:W3CDTF">2016-12-27T21:54:00Z</dcterms:created>
  <dcterms:modified xsi:type="dcterms:W3CDTF">2016-12-27T21:55:00Z</dcterms:modified>
</cp:coreProperties>
</file>